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A063" w14:textId="5C1DD04F" w:rsidR="00C171F1" w:rsidRPr="00C171F1" w:rsidRDefault="005B7109" w:rsidP="00574C9C">
      <w:pPr>
        <w:rPr>
          <w:sz w:val="24"/>
          <w:szCs w:val="24"/>
        </w:rPr>
      </w:pPr>
      <w:bookmarkStart w:id="0" w:name="_GoBack"/>
      <w:bookmarkEnd w:id="0"/>
      <w:r>
        <w:rPr>
          <w:b/>
          <w:sz w:val="24"/>
          <w:szCs w:val="24"/>
        </w:rPr>
        <w:br/>
      </w:r>
      <w:r w:rsidR="005733BD">
        <w:rPr>
          <w:b/>
          <w:sz w:val="24"/>
          <w:szCs w:val="24"/>
        </w:rPr>
        <w:t>Kommentarer</w:t>
      </w:r>
      <w:r w:rsidR="00574C9C">
        <w:rPr>
          <w:b/>
          <w:sz w:val="24"/>
          <w:szCs w:val="24"/>
        </w:rPr>
        <w:t xml:space="preserve"> till å</w:t>
      </w:r>
      <w:r w:rsidR="00574C9C" w:rsidRPr="00885507">
        <w:rPr>
          <w:b/>
          <w:sz w:val="24"/>
          <w:szCs w:val="24"/>
        </w:rPr>
        <w:t>rsredovisning</w:t>
      </w:r>
      <w:r w:rsidR="00574C9C">
        <w:rPr>
          <w:b/>
          <w:sz w:val="24"/>
          <w:szCs w:val="24"/>
        </w:rPr>
        <w:t>en</w:t>
      </w:r>
      <w:r w:rsidR="00574C9C" w:rsidRPr="00885507">
        <w:rPr>
          <w:b/>
          <w:sz w:val="24"/>
          <w:szCs w:val="24"/>
        </w:rPr>
        <w:t xml:space="preserve"> </w:t>
      </w:r>
      <w:r w:rsidR="00C34132" w:rsidRPr="00885507">
        <w:rPr>
          <w:b/>
          <w:sz w:val="24"/>
          <w:szCs w:val="24"/>
        </w:rPr>
        <w:t>2018</w:t>
      </w:r>
      <w:r w:rsidR="00C34132">
        <w:rPr>
          <w:sz w:val="24"/>
          <w:szCs w:val="24"/>
        </w:rPr>
        <w:br/>
      </w:r>
      <w:r w:rsidR="00C34132">
        <w:rPr>
          <w:sz w:val="24"/>
          <w:szCs w:val="24"/>
        </w:rPr>
        <w:br/>
        <w:t>Inför Tyresö Ryttarförenings årsstämma den 17/2 2019 blev revisorerna och styrelsen ej överens om hur tre punkter skulle redovisas, se revisionsberättelse daterad 2019-02-07.</w:t>
      </w:r>
      <w:r w:rsidR="00E91857">
        <w:rPr>
          <w:sz w:val="24"/>
          <w:szCs w:val="24"/>
        </w:rPr>
        <w:t xml:space="preserve"> Styrelse och revisorer kom överens om att dessa tre punkter kunde lösas och på</w:t>
      </w:r>
      <w:r w:rsidR="00C34132">
        <w:rPr>
          <w:sz w:val="24"/>
          <w:szCs w:val="24"/>
        </w:rPr>
        <w:t xml:space="preserve"> års</w:t>
      </w:r>
      <w:r w:rsidR="00885507">
        <w:rPr>
          <w:sz w:val="24"/>
          <w:szCs w:val="24"/>
        </w:rPr>
        <w:t>mötet</w:t>
      </w:r>
      <w:r w:rsidR="00C34132">
        <w:rPr>
          <w:sz w:val="24"/>
          <w:szCs w:val="24"/>
        </w:rPr>
        <w:t xml:space="preserve"> </w:t>
      </w:r>
      <w:r w:rsidR="00885507">
        <w:rPr>
          <w:sz w:val="24"/>
          <w:szCs w:val="24"/>
        </w:rPr>
        <w:t xml:space="preserve">den 17/2 beslutade stämman att punkterna 9, 10 och 11 i dagordningen skulle flyttas fram till den 18/3 för att ge revisorer och </w:t>
      </w:r>
      <w:proofErr w:type="gramStart"/>
      <w:r w:rsidR="00885507">
        <w:rPr>
          <w:sz w:val="24"/>
          <w:szCs w:val="24"/>
        </w:rPr>
        <w:t>styrelse tid</w:t>
      </w:r>
      <w:proofErr w:type="gramEnd"/>
      <w:r w:rsidR="00885507">
        <w:rPr>
          <w:sz w:val="24"/>
          <w:szCs w:val="24"/>
        </w:rPr>
        <w:t xml:space="preserve"> att komma överens om de tre återstående </w:t>
      </w:r>
      <w:r w:rsidR="001D46FD">
        <w:rPr>
          <w:sz w:val="24"/>
          <w:szCs w:val="24"/>
        </w:rPr>
        <w:t>punkterna</w:t>
      </w:r>
      <w:r w:rsidR="00885507">
        <w:rPr>
          <w:sz w:val="24"/>
          <w:szCs w:val="24"/>
        </w:rPr>
        <w:t xml:space="preserve">. Årsmötet ajournerades och </w:t>
      </w:r>
      <w:r w:rsidR="0025775E">
        <w:rPr>
          <w:sz w:val="24"/>
          <w:szCs w:val="24"/>
        </w:rPr>
        <w:t>kommer</w:t>
      </w:r>
      <w:r w:rsidR="00E91857">
        <w:rPr>
          <w:sz w:val="24"/>
          <w:szCs w:val="24"/>
        </w:rPr>
        <w:t xml:space="preserve"> att</w:t>
      </w:r>
      <w:r w:rsidR="0025775E">
        <w:rPr>
          <w:sz w:val="24"/>
          <w:szCs w:val="24"/>
        </w:rPr>
        <w:t xml:space="preserve"> </w:t>
      </w:r>
      <w:r w:rsidR="00885507">
        <w:rPr>
          <w:sz w:val="24"/>
          <w:szCs w:val="24"/>
        </w:rPr>
        <w:t>återupptas den 18/3 kl. 19.00 i Torpet.</w:t>
      </w:r>
      <w:r w:rsidR="00885507">
        <w:rPr>
          <w:sz w:val="24"/>
          <w:szCs w:val="24"/>
        </w:rPr>
        <w:br/>
      </w:r>
      <w:r w:rsidR="00885507">
        <w:rPr>
          <w:sz w:val="24"/>
          <w:szCs w:val="24"/>
        </w:rPr>
        <w:br/>
        <w:t>Ny årsredovisning har upprättats av styrelsen och denna har reviderats av revisorerna</w:t>
      </w:r>
      <w:r w:rsidR="0025775E">
        <w:rPr>
          <w:sz w:val="24"/>
          <w:szCs w:val="24"/>
        </w:rPr>
        <w:t xml:space="preserve"> </w:t>
      </w:r>
      <w:r w:rsidR="001D46FD">
        <w:rPr>
          <w:sz w:val="24"/>
          <w:szCs w:val="24"/>
        </w:rPr>
        <w:t>och</w:t>
      </w:r>
      <w:r w:rsidR="0025775E">
        <w:rPr>
          <w:sz w:val="24"/>
          <w:szCs w:val="24"/>
        </w:rPr>
        <w:t xml:space="preserve"> revisorerna har </w:t>
      </w:r>
      <w:r w:rsidR="001D46FD">
        <w:rPr>
          <w:sz w:val="24"/>
          <w:szCs w:val="24"/>
        </w:rPr>
        <w:t xml:space="preserve">därvid </w:t>
      </w:r>
      <w:r w:rsidR="0025775E">
        <w:rPr>
          <w:sz w:val="24"/>
          <w:szCs w:val="24"/>
        </w:rPr>
        <w:t>upprättat en ny revisionsberättelse, se bilag</w:t>
      </w:r>
      <w:r w:rsidR="005733BD">
        <w:rPr>
          <w:sz w:val="24"/>
          <w:szCs w:val="24"/>
        </w:rPr>
        <w:t>a</w:t>
      </w:r>
      <w:r w:rsidR="0025775E">
        <w:rPr>
          <w:sz w:val="24"/>
          <w:szCs w:val="24"/>
        </w:rPr>
        <w:t>.</w:t>
      </w:r>
      <w:r w:rsidR="0025775E">
        <w:rPr>
          <w:sz w:val="24"/>
          <w:szCs w:val="24"/>
        </w:rPr>
        <w:br/>
      </w:r>
      <w:r w:rsidR="0025775E">
        <w:rPr>
          <w:sz w:val="24"/>
          <w:szCs w:val="24"/>
        </w:rPr>
        <w:br/>
        <w:t xml:space="preserve">Nedan finner ni </w:t>
      </w:r>
      <w:r w:rsidR="000E7432">
        <w:rPr>
          <w:sz w:val="24"/>
          <w:szCs w:val="24"/>
        </w:rPr>
        <w:t xml:space="preserve">en kort redogörelse av </w:t>
      </w:r>
      <w:r w:rsidR="0025775E">
        <w:rPr>
          <w:sz w:val="24"/>
          <w:szCs w:val="24"/>
        </w:rPr>
        <w:t>de punkter som revisorerna och styrelsen diskuterat och kommit överens om i den nya årsredovisning</w:t>
      </w:r>
      <w:r w:rsidR="001D46FD">
        <w:rPr>
          <w:sz w:val="24"/>
          <w:szCs w:val="24"/>
        </w:rPr>
        <w:t>en</w:t>
      </w:r>
      <w:r w:rsidR="0025775E">
        <w:rPr>
          <w:sz w:val="24"/>
          <w:szCs w:val="24"/>
        </w:rPr>
        <w:t>.</w:t>
      </w:r>
      <w:r w:rsidR="008D6684">
        <w:rPr>
          <w:sz w:val="24"/>
          <w:szCs w:val="24"/>
        </w:rPr>
        <w:t xml:space="preserve"> Vi (revisorer och styrelsen) har anlitat en </w:t>
      </w:r>
      <w:r w:rsidR="000E7432">
        <w:rPr>
          <w:sz w:val="24"/>
          <w:szCs w:val="24"/>
        </w:rPr>
        <w:t xml:space="preserve">extern auktoriserad </w:t>
      </w:r>
      <w:r w:rsidR="008D6684">
        <w:rPr>
          <w:sz w:val="24"/>
          <w:szCs w:val="24"/>
        </w:rPr>
        <w:t xml:space="preserve">revisor som har gått igenom nedan punkter och givit oss samtycke. </w:t>
      </w:r>
      <w:r w:rsidR="000E7432">
        <w:rPr>
          <w:sz w:val="24"/>
          <w:szCs w:val="24"/>
        </w:rPr>
        <w:t>Den externa r</w:t>
      </w:r>
      <w:r w:rsidR="008D6684">
        <w:rPr>
          <w:sz w:val="24"/>
          <w:szCs w:val="24"/>
        </w:rPr>
        <w:t>evisorn har ej erhållit någon ersättning</w:t>
      </w:r>
      <w:r w:rsidR="002848AB">
        <w:rPr>
          <w:sz w:val="24"/>
          <w:szCs w:val="24"/>
        </w:rPr>
        <w:t xml:space="preserve"> och kommer ej kräva</w:t>
      </w:r>
      <w:r w:rsidR="000E7432">
        <w:rPr>
          <w:sz w:val="24"/>
          <w:szCs w:val="24"/>
        </w:rPr>
        <w:t xml:space="preserve"> någ</w:t>
      </w:r>
      <w:r w:rsidR="005733BD">
        <w:rPr>
          <w:sz w:val="24"/>
          <w:szCs w:val="24"/>
        </w:rPr>
        <w:t>o</w:t>
      </w:r>
      <w:r w:rsidR="000E7432">
        <w:rPr>
          <w:sz w:val="24"/>
          <w:szCs w:val="24"/>
        </w:rPr>
        <w:t xml:space="preserve">n, </w:t>
      </w:r>
      <w:r w:rsidR="002848AB">
        <w:rPr>
          <w:sz w:val="24"/>
          <w:szCs w:val="24"/>
        </w:rPr>
        <w:t>utan gör det ideellt.</w:t>
      </w:r>
      <w:r w:rsidR="00885507">
        <w:rPr>
          <w:sz w:val="24"/>
          <w:szCs w:val="24"/>
        </w:rPr>
        <w:br/>
      </w:r>
      <w:r w:rsidR="0025775E">
        <w:rPr>
          <w:sz w:val="24"/>
          <w:szCs w:val="24"/>
        </w:rPr>
        <w:br/>
      </w:r>
      <w:r w:rsidR="00885507">
        <w:rPr>
          <w:sz w:val="24"/>
          <w:szCs w:val="24"/>
        </w:rPr>
        <w:br/>
      </w:r>
      <w:r w:rsidR="00574C9C">
        <w:rPr>
          <w:b/>
          <w:sz w:val="24"/>
          <w:szCs w:val="24"/>
        </w:rPr>
        <w:t xml:space="preserve">Ansökan av bidrag från </w:t>
      </w:r>
      <w:r w:rsidR="0025775E" w:rsidRPr="0025775E">
        <w:rPr>
          <w:b/>
          <w:sz w:val="24"/>
          <w:szCs w:val="24"/>
        </w:rPr>
        <w:t>A</w:t>
      </w:r>
      <w:r w:rsidR="006C3DFD">
        <w:rPr>
          <w:b/>
          <w:sz w:val="24"/>
          <w:szCs w:val="24"/>
        </w:rPr>
        <w:t>llmänna A</w:t>
      </w:r>
      <w:r w:rsidR="0025775E" w:rsidRPr="0025775E">
        <w:rPr>
          <w:b/>
          <w:sz w:val="24"/>
          <w:szCs w:val="24"/>
        </w:rPr>
        <w:t>rvsfonde</w:t>
      </w:r>
      <w:r w:rsidR="00246040">
        <w:rPr>
          <w:b/>
          <w:sz w:val="24"/>
          <w:szCs w:val="24"/>
        </w:rPr>
        <w:t>n - upprustningsprojektet</w:t>
      </w:r>
      <w:r w:rsidR="00885507">
        <w:rPr>
          <w:sz w:val="24"/>
          <w:szCs w:val="24"/>
        </w:rPr>
        <w:br/>
      </w:r>
      <w:r w:rsidR="008D6684">
        <w:rPr>
          <w:sz w:val="24"/>
          <w:szCs w:val="24"/>
        </w:rPr>
        <w:t>Revisorerna påpekade att fler frågetecken finns i d</w:t>
      </w:r>
      <w:r w:rsidR="006C3DFD">
        <w:rPr>
          <w:sz w:val="24"/>
          <w:szCs w:val="24"/>
        </w:rPr>
        <w:t>etta projekt, dessa</w:t>
      </w:r>
      <w:r w:rsidR="008D6684">
        <w:rPr>
          <w:sz w:val="24"/>
          <w:szCs w:val="24"/>
        </w:rPr>
        <w:t xml:space="preserve"> frågetecken är nu helt utredda</w:t>
      </w:r>
      <w:r w:rsidR="006C3DFD">
        <w:rPr>
          <w:sz w:val="24"/>
          <w:szCs w:val="24"/>
        </w:rPr>
        <w:t xml:space="preserve"> </w:t>
      </w:r>
      <w:r w:rsidR="001D46FD">
        <w:rPr>
          <w:sz w:val="24"/>
          <w:szCs w:val="24"/>
        </w:rPr>
        <w:t>och</w:t>
      </w:r>
      <w:r w:rsidR="006C3DFD">
        <w:rPr>
          <w:sz w:val="24"/>
          <w:szCs w:val="24"/>
        </w:rPr>
        <w:t xml:space="preserve"> revisorerna </w:t>
      </w:r>
      <w:r w:rsidR="001D46FD">
        <w:rPr>
          <w:sz w:val="24"/>
          <w:szCs w:val="24"/>
        </w:rPr>
        <w:t xml:space="preserve">har </w:t>
      </w:r>
      <w:r w:rsidR="006C3DFD">
        <w:rPr>
          <w:sz w:val="24"/>
          <w:szCs w:val="24"/>
        </w:rPr>
        <w:t>erhållit revisionsbevis för dessa poster. Justeringar har gjorts i årsredovisningen avseende redovisningsprincip av konsultkostnader som uppstått i samband med ansökan</w:t>
      </w:r>
      <w:r w:rsidR="00574C9C">
        <w:rPr>
          <w:sz w:val="24"/>
          <w:szCs w:val="24"/>
        </w:rPr>
        <w:t xml:space="preserve"> av bidrag från</w:t>
      </w:r>
      <w:r w:rsidR="006C3DFD">
        <w:rPr>
          <w:sz w:val="24"/>
          <w:szCs w:val="24"/>
        </w:rPr>
        <w:t xml:space="preserve"> Allmänna Arvsfonden.</w:t>
      </w:r>
      <w:r w:rsidR="006C3DFD">
        <w:rPr>
          <w:sz w:val="24"/>
          <w:szCs w:val="24"/>
        </w:rPr>
        <w:br/>
      </w:r>
      <w:r w:rsidR="002848AB">
        <w:rPr>
          <w:sz w:val="24"/>
          <w:szCs w:val="24"/>
        </w:rPr>
        <w:br/>
        <w:t xml:space="preserve">Upprustningsprojektet har pågått sedan 2015 då kommunen beslutade om en investering i upprustning av anläggningen om 35 mkr. I och med detta hade kommunen en stor önskan om att föreningen skulle söka bidrag hos Allmänna </w:t>
      </w:r>
      <w:r w:rsidR="00FE6095">
        <w:rPr>
          <w:sz w:val="24"/>
          <w:szCs w:val="24"/>
        </w:rPr>
        <w:t>A</w:t>
      </w:r>
      <w:r w:rsidR="002848AB">
        <w:rPr>
          <w:sz w:val="24"/>
          <w:szCs w:val="24"/>
        </w:rPr>
        <w:t xml:space="preserve">rvsfonden vilket endast kan ske av föreningar. </w:t>
      </w:r>
      <w:r w:rsidR="00271C26">
        <w:rPr>
          <w:sz w:val="24"/>
          <w:szCs w:val="24"/>
        </w:rPr>
        <w:t>Efter en del research hos andra föreningar insåg dåvarande styrelse att detta skulle bli ett tidskrävande projekt och fattade då beslut om att anlita en konsult (specialiserad på att söka bidrag hos Allmänna Arvsfonden) för att söka bidrag. TRF</w:t>
      </w:r>
      <w:r w:rsidR="00D45139">
        <w:rPr>
          <w:sz w:val="24"/>
          <w:szCs w:val="24"/>
        </w:rPr>
        <w:t xml:space="preserve"> bifölls ett belopp </w:t>
      </w:r>
      <w:r w:rsidR="0047135D">
        <w:rPr>
          <w:sz w:val="24"/>
          <w:szCs w:val="24"/>
        </w:rPr>
        <w:t xml:space="preserve">om </w:t>
      </w:r>
      <w:r w:rsidR="00271C26">
        <w:rPr>
          <w:sz w:val="24"/>
          <w:szCs w:val="24"/>
        </w:rPr>
        <w:t>3 960</w:t>
      </w:r>
      <w:r w:rsidR="00FE6095">
        <w:rPr>
          <w:sz w:val="24"/>
          <w:szCs w:val="24"/>
        </w:rPr>
        <w:t> </w:t>
      </w:r>
      <w:r w:rsidR="00271C26">
        <w:rPr>
          <w:sz w:val="24"/>
          <w:szCs w:val="24"/>
        </w:rPr>
        <w:t>000</w:t>
      </w:r>
      <w:r w:rsidR="00FE6095">
        <w:rPr>
          <w:sz w:val="24"/>
          <w:szCs w:val="24"/>
        </w:rPr>
        <w:t>;-</w:t>
      </w:r>
      <w:r w:rsidR="00271C26">
        <w:rPr>
          <w:sz w:val="24"/>
          <w:szCs w:val="24"/>
        </w:rPr>
        <w:t xml:space="preserve"> från Allmänna Arvsfonden 2017. </w:t>
      </w:r>
      <w:r w:rsidR="00D45139">
        <w:rPr>
          <w:sz w:val="24"/>
          <w:szCs w:val="24"/>
        </w:rPr>
        <w:t>Enligt avtal med konsulten utgår 10% av detta belopp i ersättning.</w:t>
      </w:r>
      <w:r w:rsidR="002848AB">
        <w:rPr>
          <w:sz w:val="24"/>
          <w:szCs w:val="24"/>
        </w:rPr>
        <w:br/>
      </w:r>
      <w:r w:rsidR="00271C26">
        <w:rPr>
          <w:sz w:val="24"/>
          <w:szCs w:val="24"/>
        </w:rPr>
        <w:br/>
        <w:t xml:space="preserve">Föreningen hade bokfört kostnaderna för konsulten som </w:t>
      </w:r>
      <w:r w:rsidR="0047135D">
        <w:rPr>
          <w:sz w:val="24"/>
          <w:szCs w:val="24"/>
        </w:rPr>
        <w:t xml:space="preserve">en </w:t>
      </w:r>
      <w:r w:rsidR="00271C26">
        <w:rPr>
          <w:sz w:val="24"/>
          <w:szCs w:val="24"/>
        </w:rPr>
        <w:t xml:space="preserve">immateriell tillgång som skulle aktiveras tillsammans med övriga investeringar som kommer göras i samband med upprustningen. Detta ställde sig revisorerna tveksamma till. Efter rådfrågande hos </w:t>
      </w:r>
      <w:r w:rsidR="00574C9C">
        <w:rPr>
          <w:sz w:val="24"/>
          <w:szCs w:val="24"/>
        </w:rPr>
        <w:t xml:space="preserve">den externa </w:t>
      </w:r>
      <w:r w:rsidR="00271C26">
        <w:rPr>
          <w:sz w:val="24"/>
          <w:szCs w:val="24"/>
        </w:rPr>
        <w:t>revisor</w:t>
      </w:r>
      <w:r w:rsidR="00574C9C">
        <w:rPr>
          <w:sz w:val="24"/>
          <w:szCs w:val="24"/>
        </w:rPr>
        <w:t>n</w:t>
      </w:r>
      <w:r w:rsidR="00271C26">
        <w:rPr>
          <w:sz w:val="24"/>
          <w:szCs w:val="24"/>
        </w:rPr>
        <w:t xml:space="preserve"> har dessa kostnader nu kostnadsförts och påverkar resultatet</w:t>
      </w:r>
      <w:r w:rsidR="00465EB2">
        <w:rPr>
          <w:sz w:val="24"/>
          <w:szCs w:val="24"/>
        </w:rPr>
        <w:t xml:space="preserve"> negativt</w:t>
      </w:r>
      <w:r w:rsidR="00271C26">
        <w:rPr>
          <w:sz w:val="24"/>
          <w:szCs w:val="24"/>
        </w:rPr>
        <w:t xml:space="preserve"> med 2</w:t>
      </w:r>
      <w:r w:rsidR="006C3DFD">
        <w:rPr>
          <w:sz w:val="24"/>
          <w:szCs w:val="24"/>
        </w:rPr>
        <w:t>52 244;-.</w:t>
      </w:r>
      <w:r w:rsidR="006C3DFD">
        <w:rPr>
          <w:sz w:val="24"/>
          <w:szCs w:val="24"/>
        </w:rPr>
        <w:br/>
      </w:r>
      <w:r w:rsidR="0025775E">
        <w:rPr>
          <w:sz w:val="24"/>
          <w:szCs w:val="24"/>
        </w:rPr>
        <w:br/>
      </w:r>
      <w:r w:rsidR="00823C4A">
        <w:rPr>
          <w:sz w:val="24"/>
          <w:szCs w:val="24"/>
        </w:rPr>
        <w:br/>
      </w:r>
      <w:r w:rsidR="00823C4A">
        <w:rPr>
          <w:sz w:val="24"/>
          <w:szCs w:val="24"/>
        </w:rPr>
        <w:br/>
      </w:r>
      <w:r w:rsidR="00823C4A">
        <w:rPr>
          <w:sz w:val="24"/>
          <w:szCs w:val="24"/>
        </w:rPr>
        <w:br/>
      </w:r>
      <w:r w:rsidR="0025775E">
        <w:rPr>
          <w:sz w:val="24"/>
          <w:szCs w:val="24"/>
        </w:rPr>
        <w:br/>
      </w:r>
      <w:r w:rsidR="0025775E" w:rsidRPr="0025775E">
        <w:rPr>
          <w:b/>
          <w:sz w:val="24"/>
          <w:szCs w:val="24"/>
        </w:rPr>
        <w:lastRenderedPageBreak/>
        <w:t>Avelsprojektet</w:t>
      </w:r>
      <w:r w:rsidR="0025775E">
        <w:rPr>
          <w:sz w:val="24"/>
          <w:szCs w:val="24"/>
        </w:rPr>
        <w:br/>
      </w:r>
      <w:r w:rsidR="00574C9C">
        <w:rPr>
          <w:sz w:val="24"/>
          <w:szCs w:val="24"/>
        </w:rPr>
        <w:t xml:space="preserve">I </w:t>
      </w:r>
      <w:r w:rsidR="00D45139">
        <w:rPr>
          <w:sz w:val="24"/>
          <w:szCs w:val="24"/>
        </w:rPr>
        <w:t>revisorernas första revisionsberättelse påpekades att det finns risker i avelsprojektet som</w:t>
      </w:r>
      <w:r>
        <w:rPr>
          <w:sz w:val="24"/>
          <w:szCs w:val="24"/>
        </w:rPr>
        <w:br/>
      </w:r>
      <w:r w:rsidR="00D45139">
        <w:rPr>
          <w:sz w:val="24"/>
          <w:szCs w:val="24"/>
        </w:rPr>
        <w:t xml:space="preserve">är svåra att värdera då revisionen inte fått del av </w:t>
      </w:r>
      <w:r w:rsidR="00823C4A">
        <w:rPr>
          <w:sz w:val="24"/>
          <w:szCs w:val="24"/>
        </w:rPr>
        <w:t xml:space="preserve">några ekonomiska kalkyler, </w:t>
      </w:r>
      <w:r w:rsidR="00D45139">
        <w:rPr>
          <w:sz w:val="24"/>
          <w:szCs w:val="24"/>
        </w:rPr>
        <w:t>riskbedömningar eller plan för hur projektet s</w:t>
      </w:r>
      <w:r w:rsidR="00823C4A">
        <w:rPr>
          <w:sz w:val="24"/>
          <w:szCs w:val="24"/>
        </w:rPr>
        <w:t>ka bokföras. Revisorerna ställer</w:t>
      </w:r>
      <w:r w:rsidR="00D45139">
        <w:rPr>
          <w:sz w:val="24"/>
          <w:szCs w:val="24"/>
        </w:rPr>
        <w:t xml:space="preserve"> sig tveksamma till om avelsprojektet är förenligt med ändamålsparagrafen i föreningens stadga.</w:t>
      </w:r>
      <w:r w:rsidR="00D45139">
        <w:rPr>
          <w:sz w:val="24"/>
          <w:szCs w:val="24"/>
        </w:rPr>
        <w:br/>
      </w:r>
      <w:r w:rsidR="00D45139">
        <w:rPr>
          <w:sz w:val="24"/>
          <w:szCs w:val="24"/>
        </w:rPr>
        <w:br/>
        <w:t xml:space="preserve">Revisorerna har </w:t>
      </w:r>
      <w:r w:rsidR="00574C9C">
        <w:rPr>
          <w:sz w:val="24"/>
          <w:szCs w:val="24"/>
        </w:rPr>
        <w:t xml:space="preserve">därefter </w:t>
      </w:r>
      <w:r w:rsidR="00D45139">
        <w:rPr>
          <w:sz w:val="24"/>
          <w:szCs w:val="24"/>
        </w:rPr>
        <w:t>fått ta del av ekonomiska kalkyler samt riskbedömningar i projektet</w:t>
      </w:r>
      <w:r w:rsidR="009D51FE">
        <w:rPr>
          <w:sz w:val="24"/>
          <w:szCs w:val="24"/>
        </w:rPr>
        <w:t xml:space="preserve">. </w:t>
      </w:r>
      <w:r w:rsidR="005733BD">
        <w:rPr>
          <w:sz w:val="24"/>
          <w:szCs w:val="24"/>
        </w:rPr>
        <w:br/>
      </w:r>
      <w:r w:rsidR="009D51FE">
        <w:rPr>
          <w:sz w:val="24"/>
          <w:szCs w:val="24"/>
        </w:rPr>
        <w:br/>
        <w:t xml:space="preserve">Styrelsen anser att </w:t>
      </w:r>
      <w:r w:rsidR="00823C4A">
        <w:rPr>
          <w:sz w:val="24"/>
          <w:szCs w:val="24"/>
        </w:rPr>
        <w:t>avel bedrivs i projektform och att det finns utrymme för detta inom föreningens stadgar.</w:t>
      </w:r>
      <w:r w:rsidR="009D51FE">
        <w:rPr>
          <w:sz w:val="24"/>
          <w:szCs w:val="24"/>
        </w:rPr>
        <w:t xml:space="preserve"> </w:t>
      </w:r>
      <w:r w:rsidR="00823C4A">
        <w:rPr>
          <w:sz w:val="24"/>
          <w:szCs w:val="24"/>
        </w:rPr>
        <w:t>Om avel kommer att vara en del av TRF i framtiden får projektet utvisa och i sådant fall behöver kommande styrelse se över om en stadgeändring kommer att krävas för detta.</w:t>
      </w:r>
      <w:r w:rsidR="009D51FE">
        <w:rPr>
          <w:sz w:val="24"/>
          <w:szCs w:val="24"/>
        </w:rPr>
        <w:br/>
      </w:r>
      <w:r w:rsidR="009D51FE">
        <w:rPr>
          <w:sz w:val="24"/>
          <w:szCs w:val="24"/>
        </w:rPr>
        <w:br/>
        <w:t xml:space="preserve">Revisorerna och styrelsen har efter genomgång samsyn </w:t>
      </w:r>
      <w:r w:rsidR="001D46FD">
        <w:rPr>
          <w:sz w:val="24"/>
          <w:szCs w:val="24"/>
        </w:rPr>
        <w:t xml:space="preserve">i </w:t>
      </w:r>
      <w:r w:rsidR="009D51FE">
        <w:rPr>
          <w:sz w:val="24"/>
          <w:szCs w:val="24"/>
        </w:rPr>
        <w:t>denna fråga.</w:t>
      </w:r>
      <w:r w:rsidR="009D51FE">
        <w:rPr>
          <w:sz w:val="24"/>
          <w:szCs w:val="24"/>
        </w:rPr>
        <w:br/>
      </w:r>
      <w:r w:rsidR="009D51FE">
        <w:rPr>
          <w:sz w:val="24"/>
          <w:szCs w:val="24"/>
        </w:rPr>
        <w:br/>
        <w:t>Inga justeringar i årsredovisningen</w:t>
      </w:r>
      <w:r w:rsidR="001D46FD">
        <w:rPr>
          <w:sz w:val="24"/>
          <w:szCs w:val="24"/>
        </w:rPr>
        <w:t xml:space="preserve"> har gjorts</w:t>
      </w:r>
      <w:r w:rsidR="00574C9C">
        <w:rPr>
          <w:sz w:val="24"/>
          <w:szCs w:val="24"/>
        </w:rPr>
        <w:t xml:space="preserve"> och påpekandet har tagit</w:t>
      </w:r>
      <w:r w:rsidR="005733BD">
        <w:rPr>
          <w:sz w:val="24"/>
          <w:szCs w:val="24"/>
        </w:rPr>
        <w:t>s</w:t>
      </w:r>
      <w:r w:rsidR="00574C9C">
        <w:rPr>
          <w:sz w:val="24"/>
          <w:szCs w:val="24"/>
        </w:rPr>
        <w:t xml:space="preserve"> bort ur revisionsberättelsen.</w:t>
      </w:r>
      <w:r w:rsidR="009D51FE">
        <w:rPr>
          <w:sz w:val="24"/>
          <w:szCs w:val="24"/>
        </w:rPr>
        <w:br/>
      </w:r>
      <w:r w:rsidR="0025775E">
        <w:rPr>
          <w:sz w:val="24"/>
          <w:szCs w:val="24"/>
        </w:rPr>
        <w:br/>
      </w:r>
      <w:r w:rsidR="0025775E" w:rsidRPr="0025775E">
        <w:rPr>
          <w:b/>
          <w:sz w:val="24"/>
          <w:szCs w:val="24"/>
        </w:rPr>
        <w:t>Intern kontroll vid lönehantering</w:t>
      </w:r>
      <w:r w:rsidR="0025775E">
        <w:rPr>
          <w:sz w:val="24"/>
          <w:szCs w:val="24"/>
        </w:rPr>
        <w:br/>
      </w:r>
      <w:r w:rsidR="006450C7">
        <w:rPr>
          <w:sz w:val="24"/>
          <w:szCs w:val="24"/>
        </w:rPr>
        <w:t xml:space="preserve">Revisorerna har uppmärksammat brister i den interna kontrollen kring lönehanteringen. Föreningen har anlitat en löneadministratör som erhåller ett </w:t>
      </w:r>
      <w:r w:rsidR="00A02F47">
        <w:rPr>
          <w:sz w:val="24"/>
          <w:szCs w:val="24"/>
        </w:rPr>
        <w:t xml:space="preserve">fast </w:t>
      </w:r>
      <w:r w:rsidR="006450C7">
        <w:rPr>
          <w:sz w:val="24"/>
          <w:szCs w:val="24"/>
        </w:rPr>
        <w:t xml:space="preserve">arvode varje månad för att </w:t>
      </w:r>
      <w:r w:rsidR="00A02F47">
        <w:rPr>
          <w:sz w:val="24"/>
          <w:szCs w:val="24"/>
        </w:rPr>
        <w:t>utföra lön</w:t>
      </w:r>
      <w:r w:rsidR="00574C9C">
        <w:rPr>
          <w:sz w:val="24"/>
          <w:szCs w:val="24"/>
        </w:rPr>
        <w:t>beräkningen</w:t>
      </w:r>
      <w:r w:rsidR="00A02F47">
        <w:rPr>
          <w:sz w:val="24"/>
          <w:szCs w:val="24"/>
        </w:rPr>
        <w:t xml:space="preserve"> till föreningens anställda. Föreningen har i och med detta inte upprättat något anställningsavtal kring det fasta arvodet. Föreningen har efter att revisorerna påpekat detta upprättat ett avtal med löneadministratören</w:t>
      </w:r>
      <w:r w:rsidR="00574C9C">
        <w:rPr>
          <w:sz w:val="24"/>
          <w:szCs w:val="24"/>
        </w:rPr>
        <w:t xml:space="preserve"> och påpekandet har tagits bort ur revisionsberättelsen.</w:t>
      </w:r>
      <w:r w:rsidR="0025775E">
        <w:rPr>
          <w:sz w:val="24"/>
          <w:szCs w:val="24"/>
        </w:rPr>
        <w:br/>
      </w:r>
      <w:r w:rsidR="0025775E">
        <w:rPr>
          <w:sz w:val="24"/>
          <w:szCs w:val="24"/>
        </w:rPr>
        <w:br/>
      </w:r>
      <w:r w:rsidR="0025775E">
        <w:rPr>
          <w:sz w:val="24"/>
          <w:szCs w:val="24"/>
        </w:rPr>
        <w:br/>
        <w:t>Tyresö 2019-03-1</w:t>
      </w:r>
      <w:r w:rsidR="005733BD">
        <w:rPr>
          <w:sz w:val="24"/>
          <w:szCs w:val="24"/>
        </w:rPr>
        <w:t>3</w:t>
      </w:r>
      <w:r w:rsidR="0025775E">
        <w:rPr>
          <w:sz w:val="24"/>
          <w:szCs w:val="24"/>
        </w:rPr>
        <w:br/>
      </w:r>
      <w:r w:rsidR="0025775E">
        <w:rPr>
          <w:sz w:val="24"/>
          <w:szCs w:val="24"/>
        </w:rPr>
        <w:br/>
      </w:r>
      <w:r w:rsidR="0025775E">
        <w:rPr>
          <w:sz w:val="24"/>
          <w:szCs w:val="24"/>
        </w:rPr>
        <w:br/>
        <w:t>Styrelsen och revisorer</w:t>
      </w:r>
      <w:r w:rsidR="009D51FE">
        <w:rPr>
          <w:sz w:val="24"/>
          <w:szCs w:val="24"/>
        </w:rPr>
        <w:t>na</w:t>
      </w:r>
      <w:r w:rsidR="0025775E">
        <w:rPr>
          <w:sz w:val="24"/>
          <w:szCs w:val="24"/>
        </w:rPr>
        <w:t xml:space="preserve"> för TRF</w:t>
      </w:r>
      <w:r w:rsidR="00885507">
        <w:rPr>
          <w:sz w:val="24"/>
          <w:szCs w:val="24"/>
        </w:rPr>
        <w:br/>
      </w:r>
    </w:p>
    <w:p w14:paraId="540EA28C" w14:textId="77777777" w:rsidR="00C171F1" w:rsidRPr="00C171F1" w:rsidRDefault="00C171F1" w:rsidP="00C171F1">
      <w:pPr>
        <w:ind w:left="-1701"/>
        <w:rPr>
          <w:b/>
          <w:sz w:val="24"/>
          <w:szCs w:val="24"/>
        </w:rPr>
      </w:pPr>
    </w:p>
    <w:sectPr w:rsidR="00C171F1" w:rsidRPr="00C171F1" w:rsidSect="005733BD">
      <w:headerReference w:type="default" r:id="rId8"/>
      <w:footerReference w:type="default" r:id="rId9"/>
      <w:pgSz w:w="11907" w:h="16840" w:code="9"/>
      <w:pgMar w:top="2269" w:right="1417" w:bottom="1417" w:left="1417" w:header="568" w:footer="7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7DC93" w14:textId="77777777" w:rsidR="00F112D6" w:rsidRDefault="00F112D6">
      <w:r>
        <w:separator/>
      </w:r>
    </w:p>
  </w:endnote>
  <w:endnote w:type="continuationSeparator" w:id="0">
    <w:p w14:paraId="5159277D" w14:textId="77777777" w:rsidR="00F112D6" w:rsidRDefault="00F1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embedRegular r:id="rId1" w:fontKey="{B9B348CA-2207-4657-B9C5-5DCEB7BA95DA}"/>
    <w:embedBold r:id="rId2" w:fontKey="{6F65DA93-F6A6-47AE-888A-0A2557B0D6F3}"/>
    <w:embedBoldItalic r:id="rId3" w:fontKey="{9DCB7206-2F65-47C7-9F84-9A7ED12A1663}"/>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B8218" w14:textId="77777777" w:rsidR="00ED6F15" w:rsidRDefault="00E91857">
    <w:pPr>
      <w:pStyle w:val="Footer"/>
    </w:pPr>
    <w:r>
      <w:rPr>
        <w:noProof/>
      </w:rPr>
      <mc:AlternateContent>
        <mc:Choice Requires="wps">
          <w:drawing>
            <wp:anchor distT="0" distB="0" distL="114300" distR="114300" simplePos="0" relativeHeight="251659264" behindDoc="0" locked="0" layoutInCell="0" allowOverlap="1" wp14:anchorId="014E6CBB" wp14:editId="38ADECF1">
              <wp:simplePos x="0" y="0"/>
              <wp:positionH relativeFrom="page">
                <wp:posOffset>0</wp:posOffset>
              </wp:positionH>
              <wp:positionV relativeFrom="page">
                <wp:posOffset>10236200</wp:posOffset>
              </wp:positionV>
              <wp:extent cx="7560945" cy="266700"/>
              <wp:effectExtent l="0" t="0" r="0" b="0"/>
              <wp:wrapNone/>
              <wp:docPr id="1" name="MSIPCM256447d0ad05adc09f5ff818" descr="{&quot;HashCode&quot;:85346889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67BD6F" w14:textId="77777777" w:rsidR="00E91857" w:rsidRPr="00E91857" w:rsidRDefault="00E91857" w:rsidP="00E91857">
                          <w:pPr>
                            <w:jc w:val="right"/>
                            <w:rPr>
                              <w:rFonts w:cs="Calibri"/>
                              <w:color w:val="888888"/>
                            </w:rPr>
                          </w:pPr>
                          <w:r w:rsidRPr="00E91857">
                            <w:rPr>
                              <w:rFonts w:cs="Calibri"/>
                              <w:color w:val="888888"/>
                            </w:rPr>
                            <w:t>General Information</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14E6CBB" id="_x0000_t202" coordsize="21600,21600" o:spt="202" path="m,l,21600r21600,l21600,xe">
              <v:stroke joinstyle="miter"/>
              <v:path gradientshapeok="t" o:connecttype="rect"/>
            </v:shapetype>
            <v:shape id="MSIPCM256447d0ad05adc09f5ff818" o:spid="_x0000_s1026" type="#_x0000_t202" alt="{&quot;HashCode&quot;:853468894,&quot;Height&quot;:842.0,&quot;Width&quot;:595.0,&quot;Placement&quot;:&quot;Footer&quot;,&quot;Index&quot;:&quot;Primary&quot;,&quot;Section&quot;:1,&quot;Top&quot;:0.0,&quot;Left&quot;:0.0}" style="position:absolute;margin-left:0;margin-top:806pt;width:595.3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" o:allowincell="f" filled="f" stroked="f" strokeweight=".5pt">
              <v:textbox inset=",0,20pt,0">
                <w:txbxContent>
                  <w:p w14:paraId="0367BD6F" w14:textId="77777777" w:rsidR="00E91857" w:rsidRPr="00E91857" w:rsidRDefault="00E91857" w:rsidP="00E91857">
                    <w:pPr>
                      <w:jc w:val="right"/>
                      <w:rPr>
                        <w:rFonts w:cs="Calibri"/>
                        <w:color w:val="888888"/>
                      </w:rPr>
                    </w:pPr>
                    <w:r w:rsidRPr="00E91857">
                      <w:rPr>
                        <w:rFonts w:cs="Calibri"/>
                        <w:color w:val="888888"/>
                      </w:rPr>
                      <w:t>General Information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BEAEC" w14:textId="77777777" w:rsidR="00F112D6" w:rsidRDefault="00F112D6">
      <w:r>
        <w:separator/>
      </w:r>
    </w:p>
  </w:footnote>
  <w:footnote w:type="continuationSeparator" w:id="0">
    <w:p w14:paraId="1A77F3B2" w14:textId="77777777" w:rsidR="00F112D6" w:rsidRDefault="00F11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86908" w14:textId="77777777" w:rsidR="00EF0B40" w:rsidRDefault="00203386" w:rsidP="00203386">
    <w:pPr>
      <w:pStyle w:val="Header"/>
      <w:tabs>
        <w:tab w:val="clear" w:pos="6237"/>
        <w:tab w:val="right" w:pos="8931"/>
      </w:tabs>
    </w:pPr>
    <w:r>
      <w:rPr>
        <w:b w:val="0"/>
        <w:noProof/>
      </w:rPr>
      <w:drawing>
        <wp:anchor distT="0" distB="0" distL="114300" distR="114300" simplePos="0" relativeHeight="251658240" behindDoc="0" locked="0" layoutInCell="1" allowOverlap="1" wp14:anchorId="6EC31CBA" wp14:editId="6410280E">
          <wp:simplePos x="0" y="0"/>
          <wp:positionH relativeFrom="column">
            <wp:posOffset>407882</wp:posOffset>
          </wp:positionH>
          <wp:positionV relativeFrom="paragraph">
            <wp:posOffset>-360468</wp:posOffset>
          </wp:positionV>
          <wp:extent cx="867410" cy="1072515"/>
          <wp:effectExtent l="0" t="0" r="8890" b="0"/>
          <wp:wrapNone/>
          <wp:docPr id="9" name="Bildobjekt 9" descr="C:\Users\Kerstin\Desktop\TRF Lo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Desktop\TRF Logg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1072515"/>
                  </a:xfrm>
                  <a:prstGeom prst="rect">
                    <a:avLst/>
                  </a:prstGeom>
                  <a:noFill/>
                  <a:ln>
                    <a:noFill/>
                  </a:ln>
                </pic:spPr>
              </pic:pic>
            </a:graphicData>
          </a:graphic>
        </wp:anchor>
      </w:drawing>
    </w:r>
    <w:r w:rsidR="00EF0B40">
      <w:tab/>
    </w:r>
    <w:r w:rsidR="00A067DC" w:rsidRPr="005F56C3">
      <w:rPr>
        <w:b w:val="0"/>
      </w:rPr>
      <w:fldChar w:fldCharType="begin"/>
    </w:r>
    <w:r w:rsidR="00ED4E79" w:rsidRPr="005F56C3">
      <w:rPr>
        <w:b w:val="0"/>
      </w:rPr>
      <w:instrText xml:space="preserve"> PAGE </w:instrText>
    </w:r>
    <w:r w:rsidR="00A067DC" w:rsidRPr="005F56C3">
      <w:rPr>
        <w:b w:val="0"/>
      </w:rPr>
      <w:fldChar w:fldCharType="separate"/>
    </w:r>
    <w:r w:rsidR="00823C4A">
      <w:rPr>
        <w:b w:val="0"/>
        <w:noProof/>
      </w:rPr>
      <w:t>1</w:t>
    </w:r>
    <w:r w:rsidR="00A067DC" w:rsidRPr="005F56C3">
      <w:rPr>
        <w:b w:val="0"/>
      </w:rPr>
      <w:fldChar w:fldCharType="end"/>
    </w:r>
    <w:r w:rsidR="00EF0B40" w:rsidRPr="005F56C3">
      <w:rPr>
        <w:b w:val="0"/>
      </w:rPr>
      <w:t xml:space="preserve"> (</w:t>
    </w:r>
    <w:fldSimple w:instr=" NUMPAGES   \* MERGEFORMAT ">
      <w:r w:rsidR="00823C4A" w:rsidRPr="00823C4A">
        <w:rPr>
          <w:b w:val="0"/>
          <w:noProof/>
        </w:rPr>
        <w:t>2</w:t>
      </w:r>
    </w:fldSimple>
    <w:r w:rsidR="00831A9D" w:rsidRPr="005F56C3">
      <w:rPr>
        <w:b w:val="0"/>
      </w:rPr>
      <w:t>)</w:t>
    </w:r>
  </w:p>
  <w:p w14:paraId="42721499" w14:textId="5ADD9659" w:rsidR="00C7339B" w:rsidRPr="003D7BB1" w:rsidRDefault="005169F2" w:rsidP="00B0454B">
    <w:pPr>
      <w:pStyle w:val="DokumentInfo"/>
      <w:pBdr>
        <w:bottom w:val="single" w:sz="12" w:space="31" w:color="BFBFBF" w:themeColor="background1" w:themeShade="BF"/>
      </w:pBdr>
      <w:tabs>
        <w:tab w:val="left" w:pos="2410"/>
      </w:tabs>
      <w:ind w:right="-1702"/>
    </w:pPr>
    <w:r>
      <w:tab/>
    </w:r>
    <w:r w:rsidR="00B0454B">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3"/>
    <w:multiLevelType w:val="singleLevel"/>
    <w:tmpl w:val="00000003"/>
    <w:name w:val="WW8Num9"/>
    <w:lvl w:ilvl="0">
      <w:start w:val="1"/>
      <w:numFmt w:val="bullet"/>
      <w:lvlText w:val="o"/>
      <w:lvlJc w:val="left"/>
      <w:pPr>
        <w:tabs>
          <w:tab w:val="num" w:pos="0"/>
        </w:tabs>
        <w:ind w:left="1440" w:hanging="360"/>
      </w:pPr>
      <w:rPr>
        <w:rFonts w:ascii="Courier New" w:hAnsi="Courier New" w:cs="Courier New"/>
      </w:rPr>
    </w:lvl>
  </w:abstractNum>
  <w:abstractNum w:abstractNumId="2" w15:restartNumberingAfterBreak="0">
    <w:nsid w:val="1EDE6C9B"/>
    <w:multiLevelType w:val="hybridMultilevel"/>
    <w:tmpl w:val="2376AFA6"/>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0306F12"/>
    <w:multiLevelType w:val="multilevel"/>
    <w:tmpl w:val="72B8742C"/>
    <w:numStyleLink w:val="NummerListor"/>
  </w:abstractNum>
  <w:abstractNum w:abstractNumId="4" w15:restartNumberingAfterBreak="0">
    <w:nsid w:val="33DF3626"/>
    <w:multiLevelType w:val="multilevel"/>
    <w:tmpl w:val="01707F2C"/>
    <w:styleLink w:val="PunktListor"/>
    <w:lvl w:ilvl="0">
      <w:start w:val="1"/>
      <w:numFmt w:val="bullet"/>
      <w:pStyle w:val="PunktLista1"/>
      <w:lvlText w:val=""/>
      <w:lvlJc w:val="left"/>
      <w:pPr>
        <w:ind w:left="170" w:hanging="170"/>
      </w:pPr>
      <w:rPr>
        <w:rFonts w:ascii="Symbol" w:hAnsi="Symbol" w:hint="default"/>
        <w:color w:val="auto"/>
        <w:sz w:val="18"/>
      </w:rPr>
    </w:lvl>
    <w:lvl w:ilvl="1">
      <w:start w:val="1"/>
      <w:numFmt w:val="bullet"/>
      <w:pStyle w:val="PunktLista2"/>
      <w:lvlText w:val="–"/>
      <w:lvlJc w:val="left"/>
      <w:pPr>
        <w:ind w:left="369" w:hanging="199"/>
      </w:pPr>
      <w:rPr>
        <w:rFonts w:ascii="Verdana" w:hAnsi="Verdana"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7B40FBA"/>
    <w:multiLevelType w:val="multilevel"/>
    <w:tmpl w:val="F22E938E"/>
    <w:styleLink w:val="NummerRubrik"/>
    <w:lvl w:ilvl="0">
      <w:start w:val="1"/>
      <w:numFmt w:val="decimal"/>
      <w:pStyle w:val="Rubrik2Numrerad"/>
      <w:lvlText w:val="%1"/>
      <w:lvlJc w:val="left"/>
      <w:pPr>
        <w:ind w:left="340" w:hanging="340"/>
      </w:pPr>
      <w:rPr>
        <w:rFonts w:ascii="Calibri" w:hAnsi="Calibri"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133F54"/>
    <w:multiLevelType w:val="multilevel"/>
    <w:tmpl w:val="72B8742C"/>
    <w:styleLink w:val="NummerListor"/>
    <w:lvl w:ilvl="0">
      <w:start w:val="1"/>
      <w:numFmt w:val="decimal"/>
      <w:pStyle w:val="NummerLista1"/>
      <w:lvlText w:val="%1"/>
      <w:lvlJc w:val="left"/>
      <w:pPr>
        <w:ind w:left="227" w:hanging="227"/>
      </w:pPr>
      <w:rPr>
        <w:rFonts w:hint="default"/>
      </w:rPr>
    </w:lvl>
    <w:lvl w:ilvl="1">
      <w:start w:val="1"/>
      <w:numFmt w:val="decimal"/>
      <w:pStyle w:val="NummerLista2"/>
      <w:lvlText w:val="%1.%2"/>
      <w:lvlJc w:val="left"/>
      <w:pPr>
        <w:ind w:left="62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6"/>
  </w:num>
  <w:num w:numId="3">
    <w:abstractNumId w:val="5"/>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9AD"/>
    <w:rsid w:val="00055611"/>
    <w:rsid w:val="00056342"/>
    <w:rsid w:val="0007052E"/>
    <w:rsid w:val="00095707"/>
    <w:rsid w:val="000C713E"/>
    <w:rsid w:val="000C73A7"/>
    <w:rsid w:val="000D3282"/>
    <w:rsid w:val="000E7432"/>
    <w:rsid w:val="000F7C17"/>
    <w:rsid w:val="00140A62"/>
    <w:rsid w:val="0015755C"/>
    <w:rsid w:val="00184D4B"/>
    <w:rsid w:val="0018744D"/>
    <w:rsid w:val="001A7DD5"/>
    <w:rsid w:val="001B62AD"/>
    <w:rsid w:val="001C3A5D"/>
    <w:rsid w:val="001D46FD"/>
    <w:rsid w:val="001E3162"/>
    <w:rsid w:val="001F0229"/>
    <w:rsid w:val="001F7EAF"/>
    <w:rsid w:val="00203386"/>
    <w:rsid w:val="00215A4A"/>
    <w:rsid w:val="00227454"/>
    <w:rsid w:val="00237E03"/>
    <w:rsid w:val="00244AAB"/>
    <w:rsid w:val="00246040"/>
    <w:rsid w:val="002512BF"/>
    <w:rsid w:val="00252B84"/>
    <w:rsid w:val="0025775E"/>
    <w:rsid w:val="00261178"/>
    <w:rsid w:val="00262CD0"/>
    <w:rsid w:val="00271C26"/>
    <w:rsid w:val="002726C7"/>
    <w:rsid w:val="00281471"/>
    <w:rsid w:val="002848AB"/>
    <w:rsid w:val="00284F43"/>
    <w:rsid w:val="00294ED0"/>
    <w:rsid w:val="002B5F17"/>
    <w:rsid w:val="002D112C"/>
    <w:rsid w:val="002D7E0D"/>
    <w:rsid w:val="002E0A55"/>
    <w:rsid w:val="002E0FE6"/>
    <w:rsid w:val="002E327F"/>
    <w:rsid w:val="002E39FD"/>
    <w:rsid w:val="002E47DB"/>
    <w:rsid w:val="002F435E"/>
    <w:rsid w:val="0030065E"/>
    <w:rsid w:val="00312039"/>
    <w:rsid w:val="003265EB"/>
    <w:rsid w:val="00353119"/>
    <w:rsid w:val="003559F3"/>
    <w:rsid w:val="00366EB9"/>
    <w:rsid w:val="00374D21"/>
    <w:rsid w:val="00397F0E"/>
    <w:rsid w:val="003A08EB"/>
    <w:rsid w:val="003A6FF5"/>
    <w:rsid w:val="003C2B71"/>
    <w:rsid w:val="003D05B6"/>
    <w:rsid w:val="003D7BB1"/>
    <w:rsid w:val="003F1CDD"/>
    <w:rsid w:val="003F453E"/>
    <w:rsid w:val="00413097"/>
    <w:rsid w:val="00447BA4"/>
    <w:rsid w:val="0045142F"/>
    <w:rsid w:val="004646AE"/>
    <w:rsid w:val="00465EB2"/>
    <w:rsid w:val="0046744F"/>
    <w:rsid w:val="0047135D"/>
    <w:rsid w:val="00472431"/>
    <w:rsid w:val="00483C40"/>
    <w:rsid w:val="00497102"/>
    <w:rsid w:val="004A5491"/>
    <w:rsid w:val="004D0743"/>
    <w:rsid w:val="004F4021"/>
    <w:rsid w:val="005169F2"/>
    <w:rsid w:val="00546664"/>
    <w:rsid w:val="00551131"/>
    <w:rsid w:val="00554088"/>
    <w:rsid w:val="00560B9A"/>
    <w:rsid w:val="005733BD"/>
    <w:rsid w:val="00574C9C"/>
    <w:rsid w:val="005A7850"/>
    <w:rsid w:val="005B7109"/>
    <w:rsid w:val="005C48C7"/>
    <w:rsid w:val="005F56C3"/>
    <w:rsid w:val="0060168D"/>
    <w:rsid w:val="00601DB2"/>
    <w:rsid w:val="00614A97"/>
    <w:rsid w:val="00626287"/>
    <w:rsid w:val="00632290"/>
    <w:rsid w:val="00634D70"/>
    <w:rsid w:val="00640474"/>
    <w:rsid w:val="006426E3"/>
    <w:rsid w:val="0064356B"/>
    <w:rsid w:val="006450C7"/>
    <w:rsid w:val="00666845"/>
    <w:rsid w:val="00675E11"/>
    <w:rsid w:val="00687A05"/>
    <w:rsid w:val="00691189"/>
    <w:rsid w:val="006A046D"/>
    <w:rsid w:val="006A3B01"/>
    <w:rsid w:val="006A6D63"/>
    <w:rsid w:val="006B6816"/>
    <w:rsid w:val="006C3DFD"/>
    <w:rsid w:val="006C42CB"/>
    <w:rsid w:val="006D5A7C"/>
    <w:rsid w:val="006E6935"/>
    <w:rsid w:val="006F2627"/>
    <w:rsid w:val="00700860"/>
    <w:rsid w:val="0070628E"/>
    <w:rsid w:val="00710046"/>
    <w:rsid w:val="007106DE"/>
    <w:rsid w:val="00750AA8"/>
    <w:rsid w:val="00754534"/>
    <w:rsid w:val="00764A22"/>
    <w:rsid w:val="00766063"/>
    <w:rsid w:val="0078775B"/>
    <w:rsid w:val="007F3ECE"/>
    <w:rsid w:val="00814B3C"/>
    <w:rsid w:val="00817A3C"/>
    <w:rsid w:val="00823C4A"/>
    <w:rsid w:val="00824616"/>
    <w:rsid w:val="00831A9D"/>
    <w:rsid w:val="008337D8"/>
    <w:rsid w:val="0084409A"/>
    <w:rsid w:val="00846006"/>
    <w:rsid w:val="008509FC"/>
    <w:rsid w:val="00873766"/>
    <w:rsid w:val="00885507"/>
    <w:rsid w:val="00894A87"/>
    <w:rsid w:val="008A4C42"/>
    <w:rsid w:val="008A7364"/>
    <w:rsid w:val="008D3406"/>
    <w:rsid w:val="008D6684"/>
    <w:rsid w:val="008F7310"/>
    <w:rsid w:val="00904F69"/>
    <w:rsid w:val="00906675"/>
    <w:rsid w:val="00921CC7"/>
    <w:rsid w:val="00937729"/>
    <w:rsid w:val="00965BD1"/>
    <w:rsid w:val="0097093B"/>
    <w:rsid w:val="009745F6"/>
    <w:rsid w:val="0097616F"/>
    <w:rsid w:val="00996D72"/>
    <w:rsid w:val="009A7916"/>
    <w:rsid w:val="009A7FCF"/>
    <w:rsid w:val="009B714D"/>
    <w:rsid w:val="009B78A5"/>
    <w:rsid w:val="009D50EA"/>
    <w:rsid w:val="009D51FE"/>
    <w:rsid w:val="009D6330"/>
    <w:rsid w:val="00A02F47"/>
    <w:rsid w:val="00A03215"/>
    <w:rsid w:val="00A067DC"/>
    <w:rsid w:val="00A1237F"/>
    <w:rsid w:val="00A2085B"/>
    <w:rsid w:val="00A42181"/>
    <w:rsid w:val="00A44C11"/>
    <w:rsid w:val="00A624D0"/>
    <w:rsid w:val="00AB73D1"/>
    <w:rsid w:val="00AD0E8F"/>
    <w:rsid w:val="00AD2D09"/>
    <w:rsid w:val="00AD59AD"/>
    <w:rsid w:val="00AF1CB8"/>
    <w:rsid w:val="00B0454B"/>
    <w:rsid w:val="00B25484"/>
    <w:rsid w:val="00B43021"/>
    <w:rsid w:val="00B43455"/>
    <w:rsid w:val="00B46AC9"/>
    <w:rsid w:val="00B6275A"/>
    <w:rsid w:val="00B63199"/>
    <w:rsid w:val="00B72D11"/>
    <w:rsid w:val="00B813F0"/>
    <w:rsid w:val="00BA70B7"/>
    <w:rsid w:val="00BC353C"/>
    <w:rsid w:val="00BC6F5B"/>
    <w:rsid w:val="00BF6402"/>
    <w:rsid w:val="00C01545"/>
    <w:rsid w:val="00C06BEA"/>
    <w:rsid w:val="00C11748"/>
    <w:rsid w:val="00C13103"/>
    <w:rsid w:val="00C151E3"/>
    <w:rsid w:val="00C15E0E"/>
    <w:rsid w:val="00C1627A"/>
    <w:rsid w:val="00C171F1"/>
    <w:rsid w:val="00C34132"/>
    <w:rsid w:val="00C37C41"/>
    <w:rsid w:val="00C54855"/>
    <w:rsid w:val="00C7339B"/>
    <w:rsid w:val="00CA4E73"/>
    <w:rsid w:val="00CA5487"/>
    <w:rsid w:val="00CA5AC0"/>
    <w:rsid w:val="00CB06DD"/>
    <w:rsid w:val="00CB6E48"/>
    <w:rsid w:val="00CD05A4"/>
    <w:rsid w:val="00CD26ED"/>
    <w:rsid w:val="00D07427"/>
    <w:rsid w:val="00D118A5"/>
    <w:rsid w:val="00D13889"/>
    <w:rsid w:val="00D16B1A"/>
    <w:rsid w:val="00D277C2"/>
    <w:rsid w:val="00D36A63"/>
    <w:rsid w:val="00D41930"/>
    <w:rsid w:val="00D42F5C"/>
    <w:rsid w:val="00D45139"/>
    <w:rsid w:val="00D53E6E"/>
    <w:rsid w:val="00D91C05"/>
    <w:rsid w:val="00D924BB"/>
    <w:rsid w:val="00DA1B32"/>
    <w:rsid w:val="00DC2E38"/>
    <w:rsid w:val="00DD0316"/>
    <w:rsid w:val="00DE32A0"/>
    <w:rsid w:val="00DF2FF9"/>
    <w:rsid w:val="00E03A95"/>
    <w:rsid w:val="00E27B4D"/>
    <w:rsid w:val="00E47E54"/>
    <w:rsid w:val="00E55C83"/>
    <w:rsid w:val="00E60AC4"/>
    <w:rsid w:val="00E63CD5"/>
    <w:rsid w:val="00E74B19"/>
    <w:rsid w:val="00E91857"/>
    <w:rsid w:val="00EA41D9"/>
    <w:rsid w:val="00EA6679"/>
    <w:rsid w:val="00EB350E"/>
    <w:rsid w:val="00EC3ED6"/>
    <w:rsid w:val="00ED4E79"/>
    <w:rsid w:val="00ED6F15"/>
    <w:rsid w:val="00EF0B40"/>
    <w:rsid w:val="00EF72D1"/>
    <w:rsid w:val="00EF7AB1"/>
    <w:rsid w:val="00F02AD8"/>
    <w:rsid w:val="00F112D6"/>
    <w:rsid w:val="00F11E32"/>
    <w:rsid w:val="00F279FA"/>
    <w:rsid w:val="00F329E8"/>
    <w:rsid w:val="00F65DFC"/>
    <w:rsid w:val="00F85D25"/>
    <w:rsid w:val="00F9199B"/>
    <w:rsid w:val="00FA1640"/>
    <w:rsid w:val="00FB190A"/>
    <w:rsid w:val="00FD100D"/>
    <w:rsid w:val="00FE60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0C3E81"/>
  <w15:docId w15:val="{1BE5C3BD-D29E-466D-8425-7DE02FB3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745F6"/>
    <w:rPr>
      <w:rFonts w:ascii="Calibri" w:hAnsi="Calibri"/>
    </w:rPr>
  </w:style>
  <w:style w:type="paragraph" w:styleId="Heading1">
    <w:name w:val="heading 1"/>
    <w:basedOn w:val="Normal"/>
    <w:next w:val="Normal"/>
    <w:rsid w:val="001A7DD5"/>
    <w:pPr>
      <w:keepNext/>
      <w:suppressAutoHyphens/>
      <w:spacing w:after="120"/>
      <w:outlineLvl w:val="0"/>
    </w:pPr>
    <w:rPr>
      <w:b/>
      <w:kern w:val="28"/>
      <w:sz w:val="32"/>
    </w:rPr>
  </w:style>
  <w:style w:type="paragraph" w:styleId="Heading2">
    <w:name w:val="heading 2"/>
    <w:basedOn w:val="Normal"/>
    <w:next w:val="Normal"/>
    <w:qFormat/>
    <w:rsid w:val="001A7DD5"/>
    <w:pPr>
      <w:keepNext/>
      <w:suppressAutoHyphens/>
      <w:spacing w:before="240" w:after="60"/>
      <w:outlineLvl w:val="1"/>
    </w:pPr>
    <w:rPr>
      <w:b/>
      <w:sz w:val="24"/>
    </w:rPr>
  </w:style>
  <w:style w:type="paragraph" w:styleId="Heading3">
    <w:name w:val="heading 3"/>
    <w:basedOn w:val="Normal"/>
    <w:next w:val="Normal"/>
    <w:qFormat/>
    <w:rsid w:val="006E6935"/>
    <w:pPr>
      <w:keepNext/>
      <w:suppressAutoHyphens/>
      <w:spacing w:before="120"/>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56C3"/>
    <w:pPr>
      <w:tabs>
        <w:tab w:val="right" w:pos="6237"/>
      </w:tabs>
    </w:pPr>
    <w:rPr>
      <w:b/>
    </w:rPr>
  </w:style>
  <w:style w:type="paragraph" w:styleId="Footer">
    <w:name w:val="footer"/>
    <w:basedOn w:val="Normal"/>
    <w:link w:val="FooterChar"/>
    <w:rsid w:val="006E6935"/>
    <w:pPr>
      <w:tabs>
        <w:tab w:val="center" w:pos="4536"/>
        <w:tab w:val="right" w:pos="9072"/>
      </w:tabs>
    </w:pPr>
  </w:style>
  <w:style w:type="paragraph" w:customStyle="1" w:styleId="NormalIndrag">
    <w:name w:val="Normal Indrag"/>
    <w:basedOn w:val="Normal"/>
    <w:rsid w:val="00ED4E79"/>
    <w:pPr>
      <w:ind w:firstLine="284"/>
    </w:pPr>
  </w:style>
  <w:style w:type="paragraph" w:customStyle="1" w:styleId="Ingress">
    <w:name w:val="Ingress"/>
    <w:basedOn w:val="Normal"/>
    <w:rsid w:val="00754534"/>
    <w:pPr>
      <w:spacing w:line="360" w:lineRule="exact"/>
      <w:ind w:right="-2268"/>
    </w:pPr>
    <w:rPr>
      <w:sz w:val="26"/>
      <w:szCs w:val="26"/>
    </w:rPr>
  </w:style>
  <w:style w:type="character" w:customStyle="1" w:styleId="FooterChar">
    <w:name w:val="Footer Char"/>
    <w:basedOn w:val="DefaultParagraphFont"/>
    <w:link w:val="Footer"/>
    <w:rsid w:val="006E6935"/>
    <w:rPr>
      <w:rFonts w:ascii="Calibri" w:hAnsi="Calibri"/>
    </w:rPr>
  </w:style>
  <w:style w:type="paragraph" w:customStyle="1" w:styleId="NormalF5">
    <w:name w:val="Normal F5"/>
    <w:basedOn w:val="Normal"/>
    <w:rsid w:val="00D53E6E"/>
    <w:pPr>
      <w:spacing w:before="100"/>
    </w:pPr>
  </w:style>
  <w:style w:type="paragraph" w:customStyle="1" w:styleId="DokumentInfo">
    <w:name w:val="DokumentInfo"/>
    <w:basedOn w:val="Normal"/>
    <w:rsid w:val="00E63CD5"/>
    <w:pPr>
      <w:pBdr>
        <w:bottom w:val="single" w:sz="12" w:space="3" w:color="BFBFBF" w:themeColor="background1" w:themeShade="BF"/>
      </w:pBdr>
      <w:ind w:right="-2977"/>
    </w:pPr>
    <w:rPr>
      <w:color w:val="A6A6A6" w:themeColor="background1" w:themeShade="A6"/>
      <w:sz w:val="14"/>
      <w:szCs w:val="14"/>
    </w:rPr>
  </w:style>
  <w:style w:type="paragraph" w:customStyle="1" w:styleId="PunktLista1F5">
    <w:name w:val="PunktLista 1 F5"/>
    <w:basedOn w:val="PunktLista1"/>
    <w:qFormat/>
    <w:rsid w:val="00CA4E73"/>
    <w:pPr>
      <w:spacing w:before="100"/>
    </w:pPr>
  </w:style>
  <w:style w:type="numbering" w:customStyle="1" w:styleId="NummerListor">
    <w:name w:val="NummerListor"/>
    <w:uiPriority w:val="99"/>
    <w:rsid w:val="00634D70"/>
    <w:pPr>
      <w:numPr>
        <w:numId w:val="2"/>
      </w:numPr>
    </w:pPr>
  </w:style>
  <w:style w:type="paragraph" w:customStyle="1" w:styleId="PunktLista1">
    <w:name w:val="PunktLista 1"/>
    <w:basedOn w:val="Normal"/>
    <w:qFormat/>
    <w:rsid w:val="00CA4E73"/>
    <w:pPr>
      <w:numPr>
        <w:numId w:val="1"/>
      </w:numPr>
    </w:pPr>
  </w:style>
  <w:style w:type="paragraph" w:customStyle="1" w:styleId="PunktLista2">
    <w:name w:val="PunktLista 2"/>
    <w:basedOn w:val="PunktLista1"/>
    <w:qFormat/>
    <w:rsid w:val="00CA4E73"/>
    <w:pPr>
      <w:numPr>
        <w:ilvl w:val="1"/>
      </w:numPr>
    </w:pPr>
  </w:style>
  <w:style w:type="paragraph" w:customStyle="1" w:styleId="NummerLista1">
    <w:name w:val="NummerLista 1"/>
    <w:basedOn w:val="PunktLista2"/>
    <w:qFormat/>
    <w:rsid w:val="00634D70"/>
    <w:pPr>
      <w:numPr>
        <w:ilvl w:val="0"/>
        <w:numId w:val="4"/>
      </w:numPr>
    </w:pPr>
  </w:style>
  <w:style w:type="paragraph" w:customStyle="1" w:styleId="NummerLista2">
    <w:name w:val="NummerLista 2"/>
    <w:basedOn w:val="NummerLista1"/>
    <w:qFormat/>
    <w:rsid w:val="00634D70"/>
    <w:pPr>
      <w:numPr>
        <w:ilvl w:val="1"/>
      </w:numPr>
    </w:pPr>
  </w:style>
  <w:style w:type="numbering" w:customStyle="1" w:styleId="PunktListor">
    <w:name w:val="PunktListor"/>
    <w:uiPriority w:val="99"/>
    <w:rsid w:val="00CA4E73"/>
    <w:pPr>
      <w:numPr>
        <w:numId w:val="1"/>
      </w:numPr>
    </w:pPr>
  </w:style>
  <w:style w:type="paragraph" w:customStyle="1" w:styleId="NummerLista1F5">
    <w:name w:val="NummerLista 1 F5"/>
    <w:basedOn w:val="NummerLista1"/>
    <w:qFormat/>
    <w:rsid w:val="00634D70"/>
    <w:pPr>
      <w:spacing w:before="100"/>
    </w:pPr>
  </w:style>
  <w:style w:type="paragraph" w:styleId="BalloonText">
    <w:name w:val="Balloon Text"/>
    <w:basedOn w:val="Normal"/>
    <w:link w:val="BalloonTextChar"/>
    <w:rsid w:val="00203386"/>
    <w:rPr>
      <w:rFonts w:ascii="Tahoma" w:hAnsi="Tahoma" w:cs="Tahoma"/>
      <w:sz w:val="16"/>
      <w:szCs w:val="16"/>
    </w:rPr>
  </w:style>
  <w:style w:type="character" w:customStyle="1" w:styleId="BalloonTextChar">
    <w:name w:val="Balloon Text Char"/>
    <w:basedOn w:val="DefaultParagraphFont"/>
    <w:link w:val="BalloonText"/>
    <w:rsid w:val="00203386"/>
    <w:rPr>
      <w:rFonts w:ascii="Tahoma" w:hAnsi="Tahoma" w:cs="Tahoma"/>
      <w:sz w:val="16"/>
      <w:szCs w:val="16"/>
    </w:rPr>
  </w:style>
  <w:style w:type="paragraph" w:customStyle="1" w:styleId="Rubrik2Numrerad">
    <w:name w:val="Rubrik 2 Numrerad"/>
    <w:basedOn w:val="Heading2"/>
    <w:next w:val="Normal"/>
    <w:rsid w:val="00E03A95"/>
    <w:pPr>
      <w:numPr>
        <w:numId w:val="3"/>
      </w:numPr>
    </w:pPr>
  </w:style>
  <w:style w:type="numbering" w:customStyle="1" w:styleId="NummerRubrik">
    <w:name w:val="NummerRubrik"/>
    <w:uiPriority w:val="99"/>
    <w:rsid w:val="00E03A95"/>
    <w:pPr>
      <w:numPr>
        <w:numId w:val="3"/>
      </w:numPr>
    </w:pPr>
  </w:style>
  <w:style w:type="paragraph" w:styleId="ListParagraph">
    <w:name w:val="List Paragraph"/>
    <w:basedOn w:val="Normal"/>
    <w:uiPriority w:val="34"/>
    <w:qFormat/>
    <w:rsid w:val="00353119"/>
    <w:pPr>
      <w:ind w:left="720"/>
      <w:contextualSpacing/>
    </w:pPr>
  </w:style>
  <w:style w:type="character" w:styleId="Hyperlink">
    <w:name w:val="Hyperlink"/>
    <w:basedOn w:val="DefaultParagraphFont"/>
    <w:uiPriority w:val="99"/>
    <w:unhideWhenUsed/>
    <w:rsid w:val="006668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86827">
      <w:bodyDiv w:val="1"/>
      <w:marLeft w:val="0"/>
      <w:marRight w:val="0"/>
      <w:marTop w:val="0"/>
      <w:marBottom w:val="0"/>
      <w:divBdr>
        <w:top w:val="none" w:sz="0" w:space="0" w:color="auto"/>
        <w:left w:val="none" w:sz="0" w:space="0" w:color="auto"/>
        <w:bottom w:val="none" w:sz="0" w:space="0" w:color="auto"/>
        <w:right w:val="none" w:sz="0" w:space="0" w:color="auto"/>
      </w:divBdr>
      <w:divsChild>
        <w:div w:id="1181361008">
          <w:marLeft w:val="0"/>
          <w:marRight w:val="0"/>
          <w:marTop w:val="0"/>
          <w:marBottom w:val="0"/>
          <w:divBdr>
            <w:top w:val="none" w:sz="0" w:space="0" w:color="auto"/>
            <w:left w:val="none" w:sz="0" w:space="0" w:color="auto"/>
            <w:bottom w:val="none" w:sz="0" w:space="0" w:color="auto"/>
            <w:right w:val="none" w:sz="0" w:space="0" w:color="auto"/>
          </w:divBdr>
          <w:divsChild>
            <w:div w:id="1794598617">
              <w:marLeft w:val="0"/>
              <w:marRight w:val="0"/>
              <w:marTop w:val="64"/>
              <w:marBottom w:val="0"/>
              <w:divBdr>
                <w:top w:val="single" w:sz="4" w:space="3"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67232-141F-4CEA-842D-48EDE454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3361</Characters>
  <Application>Microsoft Office Word</Application>
  <DocSecurity>0</DocSecurity>
  <Lines>28</Lines>
  <Paragraphs>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Huvudrubrik</vt:lpstr>
      <vt:lpstr>Huvudrubrik</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Huvudrubrik</dc:title>
  <dc:creator>Kerstin</dc:creator>
  <cp:lastModifiedBy>Linnea Nyström</cp:lastModifiedBy>
  <cp:revision>2</cp:revision>
  <cp:lastPrinted>2019-03-11T16:19:00Z</cp:lastPrinted>
  <dcterms:created xsi:type="dcterms:W3CDTF">2019-03-14T22:25:00Z</dcterms:created>
  <dcterms:modified xsi:type="dcterms:W3CDTF">2019-03-14T22:25:00Z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195d52-774a-4071-ba32-61bcce4e05e8_Enabled">
    <vt:lpwstr>True</vt:lpwstr>
  </property>
  <property fmtid="{D5CDD505-2E9C-101B-9397-08002B2CF9AE}" pid="3" name="MSIP_Label_95195d52-774a-4071-ba32-61bcce4e05e8_SiteId">
    <vt:lpwstr>30f52344-4663-4c2e-bab3-61bf24ebbed8</vt:lpwstr>
  </property>
  <property fmtid="{D5CDD505-2E9C-101B-9397-08002B2CF9AE}" pid="4" name="MSIP_Label_95195d52-774a-4071-ba32-61bcce4e05e8_Owner">
    <vt:lpwstr>Hakan.Bohman@hm.com</vt:lpwstr>
  </property>
  <property fmtid="{D5CDD505-2E9C-101B-9397-08002B2CF9AE}" pid="5" name="MSIP_Label_95195d52-774a-4071-ba32-61bcce4e05e8_SetDate">
    <vt:lpwstr>2019-03-10T19:28:32.8259330Z</vt:lpwstr>
  </property>
  <property fmtid="{D5CDD505-2E9C-101B-9397-08002B2CF9AE}" pid="6" name="MSIP_Label_95195d52-774a-4071-ba32-61bcce4e05e8_Name">
    <vt:lpwstr>General</vt:lpwstr>
  </property>
  <property fmtid="{D5CDD505-2E9C-101B-9397-08002B2CF9AE}" pid="7" name="MSIP_Label_95195d52-774a-4071-ba32-61bcce4e05e8_Application">
    <vt:lpwstr>Microsoft Azure Information Protection</vt:lpwstr>
  </property>
  <property fmtid="{D5CDD505-2E9C-101B-9397-08002B2CF9AE}" pid="8" name="MSIP_Label_95195d52-774a-4071-ba32-61bcce4e05e8_Extended_MSFT_Method">
    <vt:lpwstr>Automatic</vt:lpwstr>
  </property>
  <property fmtid="{D5CDD505-2E9C-101B-9397-08002B2CF9AE}" pid="9" name="Sensitivity">
    <vt:lpwstr>General</vt:lpwstr>
  </property>
</Properties>
</file>