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461EC" w14:textId="77777777" w:rsidR="0001688E" w:rsidRPr="005E65F6" w:rsidRDefault="0001688E" w:rsidP="0001688E">
      <w:pPr>
        <w:rPr>
          <w:rFonts w:asciiTheme="minorHAnsi" w:hAnsiTheme="minorHAnsi" w:cstheme="minorHAnsi"/>
          <w:sz w:val="28"/>
          <w:szCs w:val="28"/>
        </w:rPr>
      </w:pPr>
      <w:r w:rsidRPr="005E65F6">
        <w:rPr>
          <w:rFonts w:asciiTheme="minorHAnsi" w:hAnsiTheme="minorHAnsi" w:cstheme="minorHAnsi"/>
          <w:sz w:val="28"/>
          <w:szCs w:val="28"/>
        </w:rPr>
        <w:t>Diskussionsunderlag:</w:t>
      </w:r>
    </w:p>
    <w:p w14:paraId="305D84C2" w14:textId="77777777" w:rsidR="0001688E" w:rsidRPr="0077698B" w:rsidRDefault="0001688E" w:rsidP="0001688E">
      <w:pPr>
        <w:rPr>
          <w:rFonts w:asciiTheme="minorHAnsi" w:hAnsiTheme="minorHAnsi" w:cstheme="minorHAnsi"/>
          <w:sz w:val="28"/>
          <w:szCs w:val="28"/>
        </w:rPr>
      </w:pPr>
      <w:r w:rsidRPr="005E65F6">
        <w:rPr>
          <w:rFonts w:asciiTheme="minorHAnsi" w:hAnsiTheme="minorHAnsi" w:cstheme="minorHAnsi"/>
          <w:sz w:val="28"/>
          <w:szCs w:val="28"/>
        </w:rPr>
        <w:t xml:space="preserve">Ska TRF </w:t>
      </w:r>
      <w:r w:rsidRPr="0077698B">
        <w:rPr>
          <w:rFonts w:asciiTheme="minorHAnsi" w:hAnsiTheme="minorHAnsi" w:cstheme="minorHAnsi"/>
          <w:sz w:val="28"/>
          <w:szCs w:val="28"/>
        </w:rPr>
        <w:t>vara en del av Svenska Spels Gräsroten?</w:t>
      </w:r>
    </w:p>
    <w:p w14:paraId="0EBAE138" w14:textId="77777777" w:rsidR="0001688E" w:rsidRPr="005E65F6" w:rsidRDefault="0001688E" w:rsidP="0001688E">
      <w:pPr>
        <w:rPr>
          <w:rFonts w:asciiTheme="minorHAnsi" w:hAnsiTheme="minorHAnsi" w:cstheme="minorHAnsi"/>
          <w:sz w:val="22"/>
          <w:szCs w:val="22"/>
        </w:rPr>
      </w:pPr>
    </w:p>
    <w:p w14:paraId="325ED38C" w14:textId="77777777" w:rsidR="0001688E" w:rsidRPr="005E65F6" w:rsidRDefault="0001688E" w:rsidP="0001688E">
      <w:pPr>
        <w:spacing w:after="120"/>
        <w:rPr>
          <w:rFonts w:asciiTheme="minorHAnsi" w:hAnsiTheme="minorHAnsi" w:cstheme="minorHAnsi"/>
          <w:b/>
          <w:sz w:val="22"/>
          <w:szCs w:val="22"/>
        </w:rPr>
      </w:pPr>
      <w:r w:rsidRPr="005E65F6">
        <w:rPr>
          <w:rFonts w:asciiTheme="minorHAnsi" w:hAnsiTheme="minorHAnsi" w:cstheme="minorHAnsi"/>
          <w:b/>
          <w:sz w:val="22"/>
          <w:szCs w:val="22"/>
        </w:rPr>
        <w:t>Bakgrund</w:t>
      </w:r>
    </w:p>
    <w:p w14:paraId="7AE67028" w14:textId="77777777" w:rsidR="0001688E" w:rsidRPr="0001688E" w:rsidRDefault="0001688E" w:rsidP="0001688E">
      <w:pPr>
        <w:spacing w:after="120"/>
        <w:rPr>
          <w:rFonts w:asciiTheme="minorHAnsi" w:hAnsiTheme="minorHAnsi" w:cstheme="minorHAnsi"/>
          <w:sz w:val="22"/>
          <w:szCs w:val="22"/>
        </w:rPr>
      </w:pPr>
      <w:r w:rsidRPr="0001688E">
        <w:rPr>
          <w:rFonts w:asciiTheme="minorHAnsi" w:hAnsiTheme="minorHAnsi" w:cstheme="minorHAnsi"/>
          <w:sz w:val="22"/>
          <w:szCs w:val="22"/>
        </w:rPr>
        <w:t xml:space="preserve">Under 2016/7(?) fattades beslut om en ny samarbetspolicy med tillhörande riktlinjer för bedömning av samarbeten, vilka ersatte 2014års Spelpolicy. Samarbetspolicyn samt riktlinjerna </w:t>
      </w:r>
      <w:r w:rsidRPr="005E65F6">
        <w:rPr>
          <w:rFonts w:asciiTheme="minorHAnsi" w:hAnsiTheme="minorHAnsi" w:cstheme="minorHAnsi"/>
          <w:sz w:val="22"/>
          <w:szCs w:val="22"/>
        </w:rPr>
        <w:t>finns ansl</w:t>
      </w:r>
      <w:r w:rsidRPr="0001688E">
        <w:rPr>
          <w:rFonts w:asciiTheme="minorHAnsi" w:hAnsiTheme="minorHAnsi" w:cstheme="minorHAnsi"/>
          <w:sz w:val="22"/>
          <w:szCs w:val="22"/>
        </w:rPr>
        <w:t>a</w:t>
      </w:r>
      <w:r w:rsidRPr="005E65F6">
        <w:rPr>
          <w:rFonts w:asciiTheme="minorHAnsi" w:hAnsiTheme="minorHAnsi" w:cstheme="minorHAnsi"/>
          <w:sz w:val="22"/>
          <w:szCs w:val="22"/>
        </w:rPr>
        <w:t xml:space="preserve">gen bland </w:t>
      </w:r>
      <w:r w:rsidRPr="0001688E">
        <w:rPr>
          <w:rFonts w:asciiTheme="minorHAnsi" w:hAnsiTheme="minorHAnsi" w:cstheme="minorHAnsi"/>
          <w:sz w:val="22"/>
          <w:szCs w:val="22"/>
        </w:rPr>
        <w:t xml:space="preserve">föreningens styrdokument på hemsidan </w:t>
      </w:r>
      <w:hyperlink r:id="rId8" w:history="1">
        <w:r w:rsidRPr="0001688E">
          <w:rPr>
            <w:rStyle w:val="Hyperlnk"/>
            <w:rFonts w:asciiTheme="minorHAnsi" w:hAnsiTheme="minorHAnsi" w:cstheme="minorHAnsi"/>
            <w:color w:val="auto"/>
            <w:sz w:val="22"/>
            <w:szCs w:val="22"/>
          </w:rPr>
          <w:t>www.tyresoryttarforening.se</w:t>
        </w:r>
      </w:hyperlink>
      <w:r w:rsidRPr="0001688E">
        <w:rPr>
          <w:rFonts w:asciiTheme="minorHAnsi" w:hAnsiTheme="minorHAnsi" w:cstheme="minorHAnsi"/>
          <w:sz w:val="22"/>
          <w:szCs w:val="22"/>
        </w:rPr>
        <w:t>.</w:t>
      </w:r>
    </w:p>
    <w:p w14:paraId="71502041" w14:textId="3B1E1903" w:rsidR="0001688E" w:rsidRPr="0001688E" w:rsidRDefault="0001688E" w:rsidP="0001688E">
      <w:pPr>
        <w:spacing w:after="120"/>
        <w:rPr>
          <w:rFonts w:asciiTheme="minorHAnsi" w:hAnsiTheme="minorHAnsi" w:cstheme="minorHAnsi"/>
          <w:sz w:val="22"/>
          <w:szCs w:val="22"/>
        </w:rPr>
      </w:pPr>
      <w:r w:rsidRPr="0001688E">
        <w:rPr>
          <w:rFonts w:asciiTheme="minorHAnsi" w:hAnsiTheme="minorHAnsi" w:cstheme="minorHAnsi"/>
          <w:sz w:val="22"/>
          <w:szCs w:val="22"/>
        </w:rPr>
        <w:t>Utifrån policyn har styrelsen i flera omgångar diskuterad deltagande i Svenska Spels Gräsroten som en kompletterande inkomstkälla till föreningen. Styrelsen har inte kunnat enas och beslöt därför att ta upp frågan till diskussion på årsmötet för att höra medlemmarnas åsikt.</w:t>
      </w:r>
    </w:p>
    <w:p w14:paraId="29F23EF2" w14:textId="77777777" w:rsidR="0001688E" w:rsidRPr="0001688E" w:rsidRDefault="0001688E" w:rsidP="0001688E">
      <w:pPr>
        <w:spacing w:after="120"/>
        <w:rPr>
          <w:rFonts w:asciiTheme="minorHAnsi" w:hAnsiTheme="minorHAnsi" w:cstheme="minorHAnsi"/>
          <w:sz w:val="22"/>
          <w:szCs w:val="22"/>
        </w:rPr>
      </w:pPr>
    </w:p>
    <w:p w14:paraId="4D65A1F4" w14:textId="77777777" w:rsidR="0001688E" w:rsidRPr="005E65F6" w:rsidRDefault="0001688E" w:rsidP="0001688E">
      <w:pPr>
        <w:spacing w:after="120"/>
        <w:rPr>
          <w:rFonts w:asciiTheme="minorHAnsi" w:hAnsiTheme="minorHAnsi" w:cstheme="minorHAnsi"/>
          <w:b/>
          <w:sz w:val="22"/>
          <w:szCs w:val="22"/>
        </w:rPr>
      </w:pPr>
      <w:r w:rsidRPr="005E65F6">
        <w:rPr>
          <w:rFonts w:asciiTheme="minorHAnsi" w:hAnsiTheme="minorHAnsi" w:cstheme="minorHAnsi"/>
          <w:b/>
          <w:sz w:val="22"/>
          <w:szCs w:val="22"/>
        </w:rPr>
        <w:t>Underlag för diskussionen</w:t>
      </w:r>
    </w:p>
    <w:p w14:paraId="4F02F7E3" w14:textId="77777777" w:rsidR="0001688E" w:rsidRPr="005E65F6" w:rsidRDefault="0001688E" w:rsidP="0001688E">
      <w:pPr>
        <w:spacing w:after="120"/>
        <w:rPr>
          <w:rFonts w:asciiTheme="minorHAnsi" w:hAnsiTheme="minorHAnsi" w:cstheme="minorHAnsi"/>
          <w:sz w:val="22"/>
          <w:szCs w:val="22"/>
        </w:rPr>
      </w:pPr>
      <w:r w:rsidRPr="0001688E">
        <w:rPr>
          <w:rFonts w:asciiTheme="minorHAnsi" w:hAnsiTheme="minorHAnsi" w:cstheme="minorHAnsi"/>
          <w:sz w:val="22"/>
          <w:szCs w:val="22"/>
        </w:rPr>
        <w:t>Samarbetspolicy</w:t>
      </w:r>
      <w:r w:rsidRPr="005E65F6">
        <w:rPr>
          <w:rFonts w:asciiTheme="minorHAnsi" w:hAnsiTheme="minorHAnsi" w:cstheme="minorHAnsi"/>
          <w:sz w:val="22"/>
          <w:szCs w:val="22"/>
        </w:rPr>
        <w:t xml:space="preserve"> för Tyresö Ryttarförening </w:t>
      </w:r>
      <w:r w:rsidRPr="0001688E">
        <w:rPr>
          <w:rFonts w:asciiTheme="minorHAnsi" w:hAnsiTheme="minorHAnsi" w:cstheme="minorHAnsi"/>
          <w:sz w:val="22"/>
          <w:szCs w:val="22"/>
        </w:rPr>
        <w:t xml:space="preserve">samt Riktlinjer för bedömning av samarbeten </w:t>
      </w:r>
      <w:r w:rsidRPr="005E65F6">
        <w:rPr>
          <w:rFonts w:asciiTheme="minorHAnsi" w:hAnsiTheme="minorHAnsi" w:cstheme="minorHAnsi"/>
          <w:sz w:val="22"/>
          <w:szCs w:val="22"/>
        </w:rPr>
        <w:t>(beslutad</w:t>
      </w:r>
      <w:r w:rsidRPr="0001688E">
        <w:rPr>
          <w:rFonts w:asciiTheme="minorHAnsi" w:hAnsiTheme="minorHAnsi" w:cstheme="minorHAnsi"/>
          <w:sz w:val="22"/>
          <w:szCs w:val="22"/>
        </w:rPr>
        <w:t>e</w:t>
      </w:r>
      <w:r w:rsidRPr="005E65F6">
        <w:rPr>
          <w:rFonts w:asciiTheme="minorHAnsi" w:hAnsiTheme="minorHAnsi" w:cstheme="minorHAnsi"/>
          <w:sz w:val="22"/>
          <w:szCs w:val="22"/>
        </w:rPr>
        <w:t>)</w:t>
      </w:r>
    </w:p>
    <w:p w14:paraId="3FECAF09" w14:textId="77777777" w:rsidR="0001688E" w:rsidRPr="0001688E" w:rsidRDefault="0001688E" w:rsidP="0001688E">
      <w:pPr>
        <w:spacing w:after="120"/>
        <w:rPr>
          <w:rFonts w:asciiTheme="minorHAnsi" w:hAnsiTheme="minorHAnsi" w:cstheme="minorHAnsi"/>
          <w:sz w:val="22"/>
          <w:szCs w:val="22"/>
        </w:rPr>
      </w:pPr>
    </w:p>
    <w:p w14:paraId="7603B180" w14:textId="77777777" w:rsidR="0001688E" w:rsidRPr="0001688E" w:rsidRDefault="0001688E" w:rsidP="0001688E">
      <w:pPr>
        <w:spacing w:after="120"/>
        <w:rPr>
          <w:rFonts w:asciiTheme="minorHAnsi" w:hAnsiTheme="minorHAnsi" w:cstheme="minorHAnsi"/>
          <w:b/>
          <w:sz w:val="22"/>
          <w:szCs w:val="22"/>
        </w:rPr>
      </w:pPr>
      <w:r w:rsidRPr="0001688E">
        <w:rPr>
          <w:rFonts w:asciiTheme="minorHAnsi" w:hAnsiTheme="minorHAnsi" w:cstheme="minorHAnsi"/>
          <w:b/>
          <w:sz w:val="22"/>
          <w:szCs w:val="22"/>
        </w:rPr>
        <w:t>Om Gräsroten</w:t>
      </w:r>
    </w:p>
    <w:p w14:paraId="06BD756A" w14:textId="77777777" w:rsidR="0001688E" w:rsidRPr="0001688E" w:rsidRDefault="0001688E" w:rsidP="0001688E">
      <w:pPr>
        <w:spacing w:after="120"/>
        <w:rPr>
          <w:rFonts w:cstheme="minorHAnsi"/>
          <w:sz w:val="22"/>
          <w:szCs w:val="22"/>
        </w:rPr>
      </w:pPr>
      <w:r w:rsidRPr="005E65F6">
        <w:rPr>
          <w:rFonts w:asciiTheme="minorHAnsi" w:hAnsiTheme="minorHAnsi" w:cstheme="minorHAnsi"/>
          <w:sz w:val="22"/>
          <w:szCs w:val="22"/>
        </w:rPr>
        <w:t>Med Gräsroten delar Svenska Spel varje år ut 50 miljoner kronor till ungdomsidrotten och föreningslivet i Sverige. Hur pengarna fördelas och hur mycket varje förening får bestäms av d</w:t>
      </w:r>
      <w:r w:rsidRPr="0001688E">
        <w:rPr>
          <w:rFonts w:cstheme="minorHAnsi"/>
          <w:sz w:val="22"/>
          <w:szCs w:val="22"/>
        </w:rPr>
        <w:t>e som spelar hos Svenska Spel</w:t>
      </w:r>
      <w:r w:rsidRPr="005E65F6">
        <w:rPr>
          <w:rFonts w:asciiTheme="minorHAnsi" w:hAnsiTheme="minorHAnsi" w:cstheme="minorHAnsi"/>
          <w:sz w:val="22"/>
          <w:szCs w:val="22"/>
        </w:rPr>
        <w:t xml:space="preserve">. </w:t>
      </w:r>
      <w:r w:rsidRPr="0001688E">
        <w:rPr>
          <w:rFonts w:cstheme="minorHAnsi"/>
          <w:sz w:val="22"/>
          <w:szCs w:val="22"/>
        </w:rPr>
        <w:t>Svenska Spel måste enligt gällande regler dela ut pengar som en del i sin verksamhet. Varje spelare v</w:t>
      </w:r>
      <w:r w:rsidRPr="005E65F6">
        <w:rPr>
          <w:rFonts w:asciiTheme="minorHAnsi" w:hAnsiTheme="minorHAnsi" w:cstheme="minorHAnsi"/>
          <w:sz w:val="22"/>
          <w:szCs w:val="22"/>
        </w:rPr>
        <w:t>älj</w:t>
      </w:r>
      <w:r w:rsidRPr="0001688E">
        <w:rPr>
          <w:rFonts w:cstheme="minorHAnsi"/>
          <w:sz w:val="22"/>
          <w:szCs w:val="22"/>
        </w:rPr>
        <w:t>er</w:t>
      </w:r>
      <w:r w:rsidRPr="005E65F6">
        <w:rPr>
          <w:rFonts w:asciiTheme="minorHAnsi" w:hAnsiTheme="minorHAnsi" w:cstheme="minorHAnsi"/>
          <w:sz w:val="22"/>
          <w:szCs w:val="22"/>
        </w:rPr>
        <w:t xml:space="preserve"> vilken eller vilka föreningar </w:t>
      </w:r>
      <w:r w:rsidRPr="0001688E">
        <w:rPr>
          <w:rFonts w:cstheme="minorHAnsi"/>
          <w:sz w:val="22"/>
          <w:szCs w:val="22"/>
        </w:rPr>
        <w:t>hen</w:t>
      </w:r>
      <w:r w:rsidRPr="005E65F6">
        <w:rPr>
          <w:rFonts w:asciiTheme="minorHAnsi" w:hAnsiTheme="minorHAnsi" w:cstheme="minorHAnsi"/>
          <w:sz w:val="22"/>
          <w:szCs w:val="22"/>
        </w:rPr>
        <w:t xml:space="preserve"> vill stötta </w:t>
      </w:r>
      <w:r w:rsidRPr="0001688E">
        <w:rPr>
          <w:rFonts w:cstheme="minorHAnsi"/>
          <w:sz w:val="22"/>
          <w:szCs w:val="22"/>
        </w:rPr>
        <w:t xml:space="preserve">och bidrar då automatiskt vid varje spel. </w:t>
      </w:r>
      <w:r w:rsidRPr="005E65F6">
        <w:rPr>
          <w:rFonts w:asciiTheme="minorHAnsi" w:hAnsiTheme="minorHAnsi" w:cstheme="minorHAnsi"/>
          <w:sz w:val="22"/>
          <w:szCs w:val="22"/>
        </w:rPr>
        <w:t>Det kostar ingenting extra</w:t>
      </w:r>
      <w:r w:rsidRPr="0001688E">
        <w:rPr>
          <w:rFonts w:cstheme="minorHAnsi"/>
          <w:sz w:val="22"/>
          <w:szCs w:val="22"/>
        </w:rPr>
        <w:t xml:space="preserve"> för spelaren att vara med.</w:t>
      </w:r>
    </w:p>
    <w:p w14:paraId="2D4E0501" w14:textId="77777777" w:rsidR="0001688E" w:rsidRPr="005E65F6" w:rsidRDefault="0001688E" w:rsidP="0001688E">
      <w:pPr>
        <w:spacing w:after="120"/>
        <w:rPr>
          <w:rFonts w:asciiTheme="minorHAnsi" w:hAnsiTheme="minorHAnsi" w:cstheme="minorHAnsi"/>
          <w:sz w:val="22"/>
          <w:szCs w:val="22"/>
        </w:rPr>
      </w:pPr>
      <w:r w:rsidRPr="0001688E">
        <w:rPr>
          <w:rFonts w:cstheme="minorHAnsi"/>
          <w:sz w:val="22"/>
          <w:szCs w:val="22"/>
        </w:rPr>
        <w:t>Varje krona en spelare spelar för</w:t>
      </w:r>
      <w:r w:rsidRPr="005E65F6">
        <w:rPr>
          <w:rFonts w:asciiTheme="minorHAnsi" w:hAnsiTheme="minorHAnsi" w:cstheme="minorHAnsi"/>
          <w:sz w:val="22"/>
          <w:szCs w:val="22"/>
        </w:rPr>
        <w:t xml:space="preserve"> hos Svenska Spel Tur och/eller Svenska Spel Spor</w:t>
      </w:r>
      <w:r w:rsidRPr="0001688E">
        <w:rPr>
          <w:rFonts w:cstheme="minorHAnsi"/>
          <w:sz w:val="22"/>
          <w:szCs w:val="22"/>
        </w:rPr>
        <w:t>t &amp; Casino ger 10 poäng till hens</w:t>
      </w:r>
      <w:r w:rsidRPr="005E65F6">
        <w:rPr>
          <w:rFonts w:asciiTheme="minorHAnsi" w:hAnsiTheme="minorHAnsi" w:cstheme="minorHAnsi"/>
          <w:sz w:val="22"/>
          <w:szCs w:val="22"/>
        </w:rPr>
        <w:t xml:space="preserve"> favoritförening. </w:t>
      </w:r>
      <w:r w:rsidRPr="0001688E">
        <w:rPr>
          <w:rFonts w:cstheme="minorHAnsi"/>
          <w:sz w:val="22"/>
          <w:szCs w:val="22"/>
        </w:rPr>
        <w:t>Om spelaren valt</w:t>
      </w:r>
      <w:r w:rsidRPr="005E65F6">
        <w:rPr>
          <w:rFonts w:asciiTheme="minorHAnsi" w:hAnsiTheme="minorHAnsi" w:cstheme="minorHAnsi"/>
          <w:sz w:val="22"/>
          <w:szCs w:val="22"/>
        </w:rPr>
        <w:t xml:space="preserve"> flera föreningar fö</w:t>
      </w:r>
      <w:r w:rsidRPr="0001688E">
        <w:rPr>
          <w:rFonts w:cstheme="minorHAnsi"/>
          <w:sz w:val="22"/>
          <w:szCs w:val="22"/>
        </w:rPr>
        <w:t>rdelas poängen lika mellan dem.</w:t>
      </w:r>
    </w:p>
    <w:p w14:paraId="2522B242" w14:textId="77777777" w:rsidR="0001688E" w:rsidRPr="0001688E" w:rsidRDefault="0001688E" w:rsidP="0001688E">
      <w:pPr>
        <w:spacing w:after="120"/>
        <w:rPr>
          <w:rFonts w:cstheme="minorHAnsi"/>
          <w:sz w:val="22"/>
          <w:szCs w:val="22"/>
        </w:rPr>
      </w:pPr>
      <w:r w:rsidRPr="005E65F6">
        <w:rPr>
          <w:rFonts w:asciiTheme="minorHAnsi" w:hAnsiTheme="minorHAnsi" w:cstheme="minorHAnsi"/>
          <w:sz w:val="22"/>
          <w:szCs w:val="22"/>
        </w:rPr>
        <w:t>I oktober varje år räknas alla poäng i Gräsroten ih</w:t>
      </w:r>
      <w:r w:rsidRPr="0001688E">
        <w:rPr>
          <w:rFonts w:cstheme="minorHAnsi"/>
          <w:sz w:val="22"/>
          <w:szCs w:val="22"/>
        </w:rPr>
        <w:t>op. Ju fler poäng en förening</w:t>
      </w:r>
      <w:r w:rsidRPr="005E65F6">
        <w:rPr>
          <w:rFonts w:asciiTheme="minorHAnsi" w:hAnsiTheme="minorHAnsi" w:cstheme="minorHAnsi"/>
          <w:sz w:val="22"/>
          <w:szCs w:val="22"/>
        </w:rPr>
        <w:t xml:space="preserve"> får desto större andel av de 50 miljonerna landar i deras föreningskassa.</w:t>
      </w:r>
    </w:p>
    <w:p w14:paraId="3F1D5EF9" w14:textId="0D7DA527" w:rsidR="0001688E" w:rsidRDefault="0001688E" w:rsidP="0001688E">
      <w:pPr>
        <w:spacing w:after="120"/>
        <w:rPr>
          <w:rFonts w:cstheme="minorHAnsi"/>
          <w:sz w:val="22"/>
          <w:szCs w:val="22"/>
        </w:rPr>
      </w:pPr>
      <w:r w:rsidRPr="0001688E">
        <w:rPr>
          <w:rFonts w:cstheme="minorHAnsi"/>
          <w:sz w:val="22"/>
          <w:szCs w:val="22"/>
        </w:rPr>
        <w:t>Flera Tyresöklubbar arbetar aktivt med att marknadsföra Gräsroten. Exempelvis fick Tyresögymnastiken in 107 323 kr 2018 från Gräsroten.</w:t>
      </w:r>
    </w:p>
    <w:p w14:paraId="28356F88" w14:textId="77777777" w:rsidR="0001688E" w:rsidRPr="0001688E" w:rsidRDefault="0001688E" w:rsidP="0001688E">
      <w:pPr>
        <w:spacing w:after="120"/>
        <w:rPr>
          <w:rFonts w:cstheme="minorHAnsi"/>
          <w:sz w:val="22"/>
          <w:szCs w:val="22"/>
        </w:rPr>
      </w:pPr>
    </w:p>
    <w:p w14:paraId="64D15DDB" w14:textId="77777777" w:rsidR="0001688E" w:rsidRPr="0001688E" w:rsidRDefault="0001688E" w:rsidP="0001688E">
      <w:pPr>
        <w:spacing w:after="120"/>
        <w:rPr>
          <w:rFonts w:cstheme="minorHAnsi"/>
          <w:b/>
          <w:sz w:val="22"/>
          <w:szCs w:val="22"/>
        </w:rPr>
      </w:pPr>
      <w:r w:rsidRPr="0001688E">
        <w:rPr>
          <w:rFonts w:cstheme="minorHAnsi"/>
          <w:b/>
          <w:sz w:val="22"/>
          <w:szCs w:val="22"/>
        </w:rPr>
        <w:t>Överväganden</w:t>
      </w:r>
    </w:p>
    <w:p w14:paraId="4F0A8DDF" w14:textId="580636F1" w:rsidR="0001688E" w:rsidRPr="0001688E" w:rsidRDefault="006967E8" w:rsidP="0001688E">
      <w:pPr>
        <w:spacing w:after="120"/>
        <w:rPr>
          <w:rFonts w:cstheme="minorHAnsi"/>
          <w:sz w:val="22"/>
          <w:szCs w:val="22"/>
        </w:rPr>
      </w:pPr>
      <w:r>
        <w:rPr>
          <w:rFonts w:cstheme="minorHAnsi"/>
          <w:sz w:val="22"/>
          <w:szCs w:val="22"/>
        </w:rPr>
        <w:t>TRF</w:t>
      </w:r>
      <w:r w:rsidR="001E106B">
        <w:rPr>
          <w:rFonts w:cstheme="minorHAnsi"/>
          <w:sz w:val="22"/>
          <w:szCs w:val="22"/>
        </w:rPr>
        <w:t xml:space="preserve"> har redan 2016</w:t>
      </w:r>
      <w:r w:rsidR="0001688E" w:rsidRPr="0001688E">
        <w:rPr>
          <w:rFonts w:cstheme="minorHAnsi"/>
          <w:sz w:val="22"/>
          <w:szCs w:val="22"/>
        </w:rPr>
        <w:t xml:space="preserve"> funnits registrerade hos Gräsroten. Under de åren har TRF inte marknadsfört deltagandet i någon större omfattning då bedömningen gjorts att just spel och marknadsföring av spel är en känslig fråga.</w:t>
      </w:r>
    </w:p>
    <w:p w14:paraId="62F192C1" w14:textId="235A26AF" w:rsidR="0001688E" w:rsidRPr="0001688E" w:rsidRDefault="0001688E" w:rsidP="0001688E">
      <w:pPr>
        <w:spacing w:after="120"/>
        <w:rPr>
          <w:rFonts w:cstheme="minorHAnsi"/>
          <w:sz w:val="22"/>
          <w:szCs w:val="22"/>
        </w:rPr>
      </w:pPr>
      <w:r w:rsidRPr="0001688E">
        <w:rPr>
          <w:rFonts w:cstheme="minorHAnsi"/>
          <w:sz w:val="22"/>
          <w:szCs w:val="22"/>
        </w:rPr>
        <w:t>Andra klubbar i Tyresö marknadsför</w:t>
      </w:r>
      <w:r w:rsidR="006967E8">
        <w:rPr>
          <w:rFonts w:cstheme="minorHAnsi"/>
          <w:sz w:val="22"/>
          <w:szCs w:val="22"/>
        </w:rPr>
        <w:t xml:space="preserve"> Gräsroten</w:t>
      </w:r>
      <w:r w:rsidRPr="0001688E">
        <w:rPr>
          <w:rFonts w:cstheme="minorHAnsi"/>
          <w:sz w:val="22"/>
          <w:szCs w:val="22"/>
        </w:rPr>
        <w:t>, oc</w:t>
      </w:r>
      <w:r w:rsidR="006967E8">
        <w:rPr>
          <w:rFonts w:cstheme="minorHAnsi"/>
          <w:sz w:val="22"/>
          <w:szCs w:val="22"/>
        </w:rPr>
        <w:t>h tar därmed också varje år del</w:t>
      </w:r>
      <w:r w:rsidRPr="0001688E">
        <w:rPr>
          <w:rFonts w:cstheme="minorHAnsi"/>
          <w:sz w:val="22"/>
          <w:szCs w:val="22"/>
        </w:rPr>
        <w:t xml:space="preserve"> av potten på 50 miljoner kronor via Gräsroten. I tider av torka, höjda foderpriser och en ny anläggning är ett sådant ekonomiskt tillskott som Gräsroten skulle kunna innebära välkommet. För att ha möjlighet att få så pass många poäng att det genererar större inkomster behöver TRF som förening marknadsföra Svenska Spels ”favoritföreningsval” så att medlemmar över 18 år samt andra med koppling till ridskolan aktivt väljer TRF som sin favoritförening. Riskerna </w:t>
      </w:r>
      <w:r w:rsidRPr="0001688E">
        <w:rPr>
          <w:rFonts w:cstheme="minorHAnsi"/>
          <w:sz w:val="22"/>
          <w:szCs w:val="22"/>
        </w:rPr>
        <w:lastRenderedPageBreak/>
        <w:t>med ett aktivt deltagande i Gräsroten är helt kopplade till risken för spelmissbruk. Spelmissbruk är idag något som drabbar fler och fler, spelreklam har precis släppts fritt i Sverige och möjligheten att hålla sig undan reklamen för någon med spelproblem eller spelmissbruk är väldigt liten. Styrelsen anser att föreningens medlemmar behöver vara med i avvägningen mellan en potentiell inkomst och risken med marknadsföring av spel, även då marknadsföringen är i form av val av favoritförening.</w:t>
      </w:r>
    </w:p>
    <w:p w14:paraId="1ADED300" w14:textId="77777777" w:rsidR="0001688E" w:rsidRDefault="0001688E" w:rsidP="0001688E">
      <w:pPr>
        <w:spacing w:after="120"/>
        <w:rPr>
          <w:rFonts w:cstheme="minorHAnsi"/>
          <w:b/>
          <w:sz w:val="22"/>
          <w:szCs w:val="22"/>
        </w:rPr>
      </w:pPr>
    </w:p>
    <w:p w14:paraId="6897E1C8" w14:textId="23E171FE" w:rsidR="0001688E" w:rsidRPr="0001688E" w:rsidRDefault="0001688E" w:rsidP="0001688E">
      <w:pPr>
        <w:spacing w:after="120"/>
        <w:rPr>
          <w:rFonts w:cstheme="minorHAnsi"/>
          <w:b/>
          <w:sz w:val="22"/>
          <w:szCs w:val="22"/>
        </w:rPr>
      </w:pPr>
      <w:r w:rsidRPr="0001688E">
        <w:rPr>
          <w:rFonts w:cstheme="minorHAnsi"/>
          <w:b/>
          <w:sz w:val="22"/>
          <w:szCs w:val="22"/>
        </w:rPr>
        <w:t>TRF:s insats i Gräsroten</w:t>
      </w:r>
    </w:p>
    <w:p w14:paraId="25BDB689" w14:textId="77777777" w:rsidR="0001688E" w:rsidRPr="0001688E" w:rsidRDefault="0001688E" w:rsidP="0001688E">
      <w:pPr>
        <w:spacing w:after="120"/>
        <w:rPr>
          <w:rFonts w:cstheme="minorHAnsi"/>
          <w:sz w:val="22"/>
          <w:szCs w:val="22"/>
        </w:rPr>
      </w:pPr>
      <w:r w:rsidRPr="0001688E">
        <w:rPr>
          <w:rFonts w:cstheme="minorHAnsi"/>
          <w:sz w:val="22"/>
          <w:szCs w:val="22"/>
        </w:rPr>
        <w:t>Att vara del av Gräsroten är gratis. Marknadsföringen av Gräsroten går ut på att TRF ber sina medlemmar som redan spelar att välja TRF som favoritförening hos Svenska Spel. Det finns även möjlighet att samarbeta med spelbutiker i exempelvis Tyresö centrum som då marknadsför att spelare ska välja just TRF som favoritförening.</w:t>
      </w:r>
    </w:p>
    <w:p w14:paraId="01B61A0F" w14:textId="77777777" w:rsidR="0001688E" w:rsidRDefault="0001688E" w:rsidP="0001688E">
      <w:pPr>
        <w:spacing w:after="120"/>
        <w:rPr>
          <w:rFonts w:cstheme="minorHAnsi"/>
          <w:b/>
          <w:sz w:val="22"/>
          <w:szCs w:val="22"/>
        </w:rPr>
      </w:pPr>
    </w:p>
    <w:p w14:paraId="7A10696D" w14:textId="4EC54A09" w:rsidR="0001688E" w:rsidRPr="0001688E" w:rsidRDefault="0001688E" w:rsidP="0001688E">
      <w:pPr>
        <w:spacing w:after="120"/>
        <w:rPr>
          <w:rFonts w:cstheme="minorHAnsi"/>
          <w:b/>
          <w:sz w:val="22"/>
          <w:szCs w:val="22"/>
        </w:rPr>
      </w:pPr>
      <w:r w:rsidRPr="0001688E">
        <w:rPr>
          <w:rFonts w:cstheme="minorHAnsi"/>
          <w:b/>
          <w:sz w:val="22"/>
          <w:szCs w:val="22"/>
        </w:rPr>
        <w:t>Vinningar med ett aktivt deltagande i Gräsroten:</w:t>
      </w:r>
    </w:p>
    <w:p w14:paraId="62A97B9F" w14:textId="77777777" w:rsidR="0001688E" w:rsidRPr="0001688E" w:rsidRDefault="0001688E" w:rsidP="0001688E">
      <w:pPr>
        <w:pStyle w:val="Liststycke"/>
        <w:numPr>
          <w:ilvl w:val="0"/>
          <w:numId w:val="39"/>
        </w:numPr>
        <w:spacing w:after="120" w:line="240" w:lineRule="auto"/>
        <w:rPr>
          <w:rFonts w:eastAsia="Times New Roman" w:cstheme="minorHAnsi"/>
          <w:lang w:eastAsia="sv-SE"/>
        </w:rPr>
      </w:pPr>
      <w:r w:rsidRPr="0001688E">
        <w:rPr>
          <w:rFonts w:eastAsia="Times New Roman" w:cstheme="minorHAnsi"/>
          <w:lang w:eastAsia="sv-SE"/>
        </w:rPr>
        <w:t>Pengar som varje år måste delas ut till föreningar kommer TRF:s barn-och ungdomsverksamhet tillgodo.</w:t>
      </w:r>
    </w:p>
    <w:p w14:paraId="1AF87AE0" w14:textId="77777777" w:rsidR="0001688E" w:rsidRPr="0001688E" w:rsidRDefault="0001688E" w:rsidP="0001688E">
      <w:pPr>
        <w:pStyle w:val="Liststycke"/>
        <w:numPr>
          <w:ilvl w:val="0"/>
          <w:numId w:val="39"/>
        </w:numPr>
        <w:spacing w:after="120" w:line="240" w:lineRule="auto"/>
        <w:rPr>
          <w:rFonts w:eastAsia="Times New Roman" w:cstheme="minorHAnsi"/>
          <w:lang w:eastAsia="sv-SE"/>
        </w:rPr>
      </w:pPr>
      <w:r w:rsidRPr="0001688E">
        <w:rPr>
          <w:rFonts w:eastAsia="Times New Roman" w:cstheme="minorHAnsi"/>
          <w:lang w:eastAsia="sv-SE"/>
        </w:rPr>
        <w:t>Relevant marknadsföringsmaterial finns hos Gräsroten, TRF behöver inte ta fram eget.</w:t>
      </w:r>
    </w:p>
    <w:p w14:paraId="498E9D5F" w14:textId="77777777" w:rsidR="0001688E" w:rsidRPr="0001688E" w:rsidRDefault="0001688E" w:rsidP="0001688E">
      <w:pPr>
        <w:pStyle w:val="Liststycke"/>
        <w:numPr>
          <w:ilvl w:val="0"/>
          <w:numId w:val="39"/>
        </w:numPr>
        <w:spacing w:after="120" w:line="240" w:lineRule="auto"/>
        <w:rPr>
          <w:rFonts w:eastAsia="Times New Roman" w:cstheme="minorHAnsi"/>
          <w:lang w:eastAsia="sv-SE"/>
        </w:rPr>
      </w:pPr>
      <w:r w:rsidRPr="0001688E">
        <w:rPr>
          <w:rFonts w:eastAsia="Times New Roman" w:cstheme="minorHAnsi"/>
          <w:lang w:eastAsia="sv-SE"/>
        </w:rPr>
        <w:t>Insatsen för TRF är väldigt låg.</w:t>
      </w:r>
    </w:p>
    <w:p w14:paraId="7F380F9D" w14:textId="77777777" w:rsidR="0001688E" w:rsidRPr="0001688E" w:rsidRDefault="0001688E" w:rsidP="0001688E">
      <w:pPr>
        <w:pStyle w:val="Liststycke"/>
        <w:numPr>
          <w:ilvl w:val="0"/>
          <w:numId w:val="39"/>
        </w:numPr>
        <w:spacing w:after="120" w:line="240" w:lineRule="auto"/>
        <w:rPr>
          <w:rFonts w:eastAsia="Times New Roman" w:cstheme="minorHAnsi"/>
          <w:lang w:eastAsia="sv-SE"/>
        </w:rPr>
      </w:pPr>
      <w:r w:rsidRPr="0001688E">
        <w:rPr>
          <w:rFonts w:eastAsia="Times New Roman" w:cstheme="minorHAnsi"/>
          <w:lang w:eastAsia="sv-SE"/>
        </w:rPr>
        <w:t>Det finns nya skyddsmekanismer för spelmissbruk, exempelvis en ny möjligheter att spärra allt sitt spelande i alla spelkanaler via en enskild spärrning om spelare märker att de spelar för mycket.</w:t>
      </w:r>
    </w:p>
    <w:p w14:paraId="51ECA7AF" w14:textId="77777777" w:rsidR="0001688E" w:rsidRDefault="0001688E" w:rsidP="0001688E">
      <w:pPr>
        <w:spacing w:after="120"/>
        <w:rPr>
          <w:rFonts w:cstheme="minorHAnsi"/>
          <w:b/>
          <w:sz w:val="22"/>
          <w:szCs w:val="22"/>
        </w:rPr>
      </w:pPr>
    </w:p>
    <w:p w14:paraId="24BBEC87" w14:textId="71B1ED61" w:rsidR="0001688E" w:rsidRPr="0001688E" w:rsidRDefault="0001688E" w:rsidP="0001688E">
      <w:pPr>
        <w:spacing w:after="120"/>
        <w:rPr>
          <w:rFonts w:cstheme="minorHAnsi"/>
          <w:b/>
          <w:sz w:val="22"/>
          <w:szCs w:val="22"/>
        </w:rPr>
      </w:pPr>
      <w:r w:rsidRPr="0001688E">
        <w:rPr>
          <w:rFonts w:cstheme="minorHAnsi"/>
          <w:b/>
          <w:sz w:val="22"/>
          <w:szCs w:val="22"/>
        </w:rPr>
        <w:t>Risker med ett aktivt deltagande i Gräsroten:</w:t>
      </w:r>
    </w:p>
    <w:p w14:paraId="586DBF7F" w14:textId="77777777" w:rsidR="0001688E" w:rsidRPr="0001688E" w:rsidRDefault="0001688E" w:rsidP="0001688E">
      <w:pPr>
        <w:pStyle w:val="Liststycke"/>
        <w:numPr>
          <w:ilvl w:val="0"/>
          <w:numId w:val="39"/>
        </w:numPr>
        <w:spacing w:after="120" w:line="240" w:lineRule="auto"/>
        <w:rPr>
          <w:rFonts w:eastAsia="Times New Roman" w:cstheme="minorHAnsi"/>
          <w:lang w:eastAsia="sv-SE"/>
        </w:rPr>
      </w:pPr>
      <w:r w:rsidRPr="0001688E">
        <w:rPr>
          <w:rFonts w:eastAsia="Times New Roman" w:cstheme="minorHAnsi"/>
          <w:lang w:eastAsia="sv-SE"/>
        </w:rPr>
        <w:t>TRF bidrar till ett ökat fokus på spel genom att marknadsföra möjligheten att som spelande välja favoritförening.</w:t>
      </w:r>
    </w:p>
    <w:p w14:paraId="05585DC8" w14:textId="77777777" w:rsidR="0001688E" w:rsidRPr="0001688E" w:rsidRDefault="0001688E" w:rsidP="0001688E">
      <w:pPr>
        <w:pStyle w:val="Liststycke"/>
        <w:numPr>
          <w:ilvl w:val="0"/>
          <w:numId w:val="39"/>
        </w:numPr>
        <w:spacing w:after="120" w:line="240" w:lineRule="auto"/>
        <w:rPr>
          <w:rFonts w:eastAsia="Times New Roman" w:cstheme="minorHAnsi"/>
          <w:lang w:eastAsia="sv-SE"/>
        </w:rPr>
      </w:pPr>
      <w:r w:rsidRPr="0001688E">
        <w:rPr>
          <w:rFonts w:eastAsia="Times New Roman" w:cstheme="minorHAnsi"/>
          <w:lang w:eastAsia="sv-SE"/>
        </w:rPr>
        <w:t>Spelmissbruket ökar i landet och under 2018 klassades spelmissbruk som en sjukdom och internetbaserade spel om pengar innebär en större risk att skapa spelmissbruk.</w:t>
      </w:r>
    </w:p>
    <w:p w14:paraId="2A1271B0" w14:textId="77777777" w:rsidR="0001688E" w:rsidRPr="0001688E" w:rsidRDefault="0001688E" w:rsidP="0001688E">
      <w:pPr>
        <w:spacing w:after="120"/>
        <w:rPr>
          <w:rFonts w:asciiTheme="minorHAnsi" w:hAnsiTheme="minorHAnsi" w:cstheme="minorHAnsi"/>
          <w:sz w:val="22"/>
          <w:szCs w:val="22"/>
        </w:rPr>
      </w:pPr>
    </w:p>
    <w:p w14:paraId="20A030FA" w14:textId="77777777" w:rsidR="0001688E" w:rsidRPr="005E65F6" w:rsidRDefault="0001688E" w:rsidP="0001688E">
      <w:pPr>
        <w:spacing w:after="120"/>
        <w:rPr>
          <w:rFonts w:asciiTheme="minorHAnsi" w:hAnsiTheme="minorHAnsi" w:cstheme="minorHAnsi"/>
          <w:b/>
          <w:sz w:val="22"/>
          <w:szCs w:val="22"/>
        </w:rPr>
      </w:pPr>
      <w:r w:rsidRPr="005E65F6">
        <w:rPr>
          <w:rFonts w:asciiTheme="minorHAnsi" w:hAnsiTheme="minorHAnsi" w:cstheme="minorHAnsi"/>
          <w:b/>
          <w:sz w:val="22"/>
          <w:szCs w:val="22"/>
        </w:rPr>
        <w:t>Ekonomiska effekter</w:t>
      </w:r>
    </w:p>
    <w:p w14:paraId="3C839799" w14:textId="77777777" w:rsidR="0001688E" w:rsidRPr="005E65F6" w:rsidRDefault="0001688E" w:rsidP="0001688E">
      <w:pPr>
        <w:spacing w:after="120"/>
        <w:rPr>
          <w:rFonts w:asciiTheme="minorHAnsi" w:hAnsiTheme="minorHAnsi" w:cstheme="minorHAnsi"/>
          <w:sz w:val="22"/>
          <w:szCs w:val="22"/>
        </w:rPr>
      </w:pPr>
      <w:r w:rsidRPr="0001688E">
        <w:rPr>
          <w:rFonts w:cstheme="minorHAnsi"/>
          <w:sz w:val="22"/>
          <w:szCs w:val="22"/>
        </w:rPr>
        <w:t xml:space="preserve">Tyresögymnastiken får varje år in drygt 100 000 kr via Gräsroten. Hur många som väljer TRF som sin favoritklubb styr hur mycket pengar TRF kan få in via Gräsroten. Deltagandet innebär ingen kostnad för klubben, och allt marknadsföringsmaterial finns tillgängligt att ladda ner och använda. </w:t>
      </w:r>
    </w:p>
    <w:p w14:paraId="1ADFEA7C" w14:textId="2A7661B8" w:rsidR="0001688E" w:rsidRPr="0001688E" w:rsidRDefault="0001688E" w:rsidP="0001688E">
      <w:pPr>
        <w:spacing w:after="120"/>
        <w:rPr>
          <w:rFonts w:cstheme="minorHAnsi"/>
          <w:sz w:val="22"/>
          <w:szCs w:val="22"/>
        </w:rPr>
      </w:pPr>
      <w:bookmarkStart w:id="0" w:name="_GoBack"/>
      <w:bookmarkEnd w:id="0"/>
    </w:p>
    <w:p w14:paraId="1B3357CA" w14:textId="77777777" w:rsidR="0001688E" w:rsidRPr="0001688E" w:rsidRDefault="0001688E" w:rsidP="0001688E">
      <w:pPr>
        <w:spacing w:after="120"/>
        <w:rPr>
          <w:rFonts w:cstheme="minorHAnsi"/>
          <w:b/>
          <w:sz w:val="22"/>
          <w:szCs w:val="22"/>
        </w:rPr>
      </w:pPr>
      <w:r w:rsidRPr="0001688E">
        <w:rPr>
          <w:rFonts w:cstheme="minorHAnsi"/>
          <w:b/>
          <w:sz w:val="22"/>
          <w:szCs w:val="22"/>
        </w:rPr>
        <w:t>Diskussionspunkter</w:t>
      </w:r>
    </w:p>
    <w:p w14:paraId="1BBB9177" w14:textId="77777777" w:rsidR="0001688E" w:rsidRPr="0001688E" w:rsidRDefault="0001688E" w:rsidP="0001688E">
      <w:pPr>
        <w:spacing w:after="120"/>
        <w:rPr>
          <w:rFonts w:cstheme="minorHAnsi"/>
          <w:sz w:val="22"/>
          <w:szCs w:val="22"/>
        </w:rPr>
      </w:pPr>
      <w:r w:rsidRPr="0001688E">
        <w:rPr>
          <w:rFonts w:cstheme="minorHAnsi"/>
          <w:sz w:val="22"/>
          <w:szCs w:val="22"/>
        </w:rPr>
        <w:t>Styrelsen önskar medlemmarnas åsikter kring TRF:s deltagande i Gräsroten.</w:t>
      </w:r>
    </w:p>
    <w:p w14:paraId="05C834BC" w14:textId="77777777" w:rsidR="0001688E" w:rsidRPr="0001688E" w:rsidRDefault="0001688E" w:rsidP="0001688E">
      <w:pPr>
        <w:spacing w:after="120"/>
        <w:rPr>
          <w:rFonts w:cstheme="minorHAnsi"/>
          <w:sz w:val="22"/>
          <w:szCs w:val="22"/>
        </w:rPr>
      </w:pPr>
      <w:r w:rsidRPr="0001688E">
        <w:rPr>
          <w:rFonts w:cstheme="minorHAnsi"/>
          <w:sz w:val="22"/>
          <w:szCs w:val="22"/>
        </w:rPr>
        <w:t>Vilka möjligheter och risker kan medlemmarna se med Gräsroten?</w:t>
      </w:r>
    </w:p>
    <w:p w14:paraId="6C9BD41B" w14:textId="77777777" w:rsidR="0001688E" w:rsidRPr="0001688E" w:rsidRDefault="0001688E" w:rsidP="0001688E">
      <w:pPr>
        <w:spacing w:after="120"/>
        <w:rPr>
          <w:rFonts w:cstheme="minorHAnsi"/>
          <w:sz w:val="22"/>
          <w:szCs w:val="22"/>
        </w:rPr>
      </w:pPr>
      <w:r w:rsidRPr="0001688E">
        <w:rPr>
          <w:rFonts w:cstheme="minorHAnsi"/>
          <w:sz w:val="22"/>
          <w:szCs w:val="22"/>
        </w:rPr>
        <w:lastRenderedPageBreak/>
        <w:t>Är Gräsroten något som TRF aktivt ska delta i? Och om medlemmarna anser att TRF ska delta, finns det något som TRF ska ta med sig/tänka på vid marknadsföring och hantering?</w:t>
      </w:r>
    </w:p>
    <w:p w14:paraId="3124F869" w14:textId="77777777" w:rsidR="0001688E" w:rsidRPr="0001688E" w:rsidRDefault="0001688E" w:rsidP="0001688E">
      <w:pPr>
        <w:spacing w:after="120"/>
        <w:rPr>
          <w:rFonts w:asciiTheme="minorHAnsi" w:hAnsiTheme="minorHAnsi" w:cstheme="minorHAnsi"/>
          <w:sz w:val="22"/>
          <w:szCs w:val="22"/>
        </w:rPr>
      </w:pPr>
    </w:p>
    <w:p w14:paraId="00CC985A" w14:textId="77777777" w:rsidR="00C50C8C" w:rsidRPr="0001688E" w:rsidRDefault="00C50C8C" w:rsidP="0001688E">
      <w:pPr>
        <w:spacing w:after="120"/>
        <w:rPr>
          <w:rFonts w:asciiTheme="minorHAnsi" w:hAnsiTheme="minorHAnsi" w:cstheme="minorHAnsi"/>
          <w:sz w:val="22"/>
          <w:szCs w:val="22"/>
        </w:rPr>
      </w:pPr>
    </w:p>
    <w:sectPr w:rsidR="00C50C8C" w:rsidRPr="0001688E" w:rsidSect="00614A97">
      <w:headerReference w:type="default" r:id="rId9"/>
      <w:pgSz w:w="11907" w:h="16840" w:code="9"/>
      <w:pgMar w:top="2099" w:right="2268" w:bottom="993" w:left="2410" w:header="568"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C985D" w14:textId="77777777" w:rsidR="00CC4521" w:rsidRDefault="00CC4521">
      <w:r>
        <w:separator/>
      </w:r>
    </w:p>
  </w:endnote>
  <w:endnote w:type="continuationSeparator" w:id="0">
    <w:p w14:paraId="00CC985E" w14:textId="77777777" w:rsidR="00CC4521" w:rsidRDefault="00CC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EE33BAB-D760-4BD1-9092-0E3C08AC7077}"/>
    <w:embedBold r:id="rId2" w:fontKey="{9084F888-F8F4-4372-B66B-ADD306CABF44}"/>
    <w:embedBoldItalic r:id="rId3" w:fontKey="{2B3CCF61-AA2D-4348-A408-ACCEE439792F}"/>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C985B" w14:textId="77777777" w:rsidR="00CC4521" w:rsidRDefault="00CC4521">
      <w:r>
        <w:separator/>
      </w:r>
    </w:p>
  </w:footnote>
  <w:footnote w:type="continuationSeparator" w:id="0">
    <w:p w14:paraId="00CC985C" w14:textId="77777777" w:rsidR="00CC4521" w:rsidRDefault="00CC4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C985F" w14:textId="48D29616" w:rsidR="00EF0B40" w:rsidRDefault="00203386" w:rsidP="00203386">
    <w:pPr>
      <w:pStyle w:val="Sidhuvud"/>
      <w:tabs>
        <w:tab w:val="clear" w:pos="6237"/>
        <w:tab w:val="right" w:pos="8931"/>
      </w:tabs>
    </w:pPr>
    <w:r>
      <w:rPr>
        <w:b w:val="0"/>
        <w:noProof/>
      </w:rPr>
      <w:drawing>
        <wp:anchor distT="0" distB="0" distL="114300" distR="114300" simplePos="0" relativeHeight="251682816" behindDoc="0" locked="0" layoutInCell="1" allowOverlap="1" wp14:anchorId="00CC9861" wp14:editId="00CC9862">
          <wp:simplePos x="0" y="0"/>
          <wp:positionH relativeFrom="column">
            <wp:posOffset>-1099185</wp:posOffset>
          </wp:positionH>
          <wp:positionV relativeFrom="paragraph">
            <wp:posOffset>-165896</wp:posOffset>
          </wp:positionV>
          <wp:extent cx="867410" cy="1072515"/>
          <wp:effectExtent l="0" t="0" r="8890" b="0"/>
          <wp:wrapNone/>
          <wp:docPr id="1" name="Bildobjekt 1" descr="C:\Users\Kerstin\Desktop\TRF 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Desktop\TRF Logg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BE3">
      <w:rPr>
        <w:b w:val="0"/>
      </w:rPr>
      <w:t>D</w:t>
    </w:r>
    <w:r w:rsidR="0001688E">
      <w:rPr>
        <w:b w:val="0"/>
      </w:rPr>
      <w:t>iskussionsunderlag Gräsroten Årsmöte 2019</w:t>
    </w:r>
    <w:r w:rsidR="00EF0B40">
      <w:tab/>
    </w:r>
    <w:r w:rsidR="008A4C42" w:rsidRPr="005F56C3">
      <w:rPr>
        <w:b w:val="0"/>
      </w:rPr>
      <w:fldChar w:fldCharType="begin"/>
    </w:r>
    <w:r w:rsidR="00ED4E79" w:rsidRPr="005F56C3">
      <w:rPr>
        <w:b w:val="0"/>
      </w:rPr>
      <w:instrText xml:space="preserve"> PAGE </w:instrText>
    </w:r>
    <w:r w:rsidR="008A4C42" w:rsidRPr="005F56C3">
      <w:rPr>
        <w:b w:val="0"/>
      </w:rPr>
      <w:fldChar w:fldCharType="separate"/>
    </w:r>
    <w:r w:rsidR="006967E8">
      <w:rPr>
        <w:b w:val="0"/>
        <w:noProof/>
      </w:rPr>
      <w:t>2</w:t>
    </w:r>
    <w:r w:rsidR="008A4C42" w:rsidRPr="005F56C3">
      <w:rPr>
        <w:b w:val="0"/>
      </w:rPr>
      <w:fldChar w:fldCharType="end"/>
    </w:r>
    <w:r w:rsidR="00EF0B40" w:rsidRPr="005F56C3">
      <w:rPr>
        <w:b w:val="0"/>
      </w:rPr>
      <w:t xml:space="preserve"> (</w:t>
    </w:r>
    <w:r w:rsidR="00A67097">
      <w:rPr>
        <w:b w:val="0"/>
        <w:noProof/>
      </w:rPr>
      <w:fldChar w:fldCharType="begin"/>
    </w:r>
    <w:r w:rsidR="00A67097">
      <w:rPr>
        <w:b w:val="0"/>
        <w:noProof/>
      </w:rPr>
      <w:instrText xml:space="preserve"> NUMPAGES   \* MERGEFORMAT </w:instrText>
    </w:r>
    <w:r w:rsidR="00A67097">
      <w:rPr>
        <w:b w:val="0"/>
        <w:noProof/>
      </w:rPr>
      <w:fldChar w:fldCharType="separate"/>
    </w:r>
    <w:r w:rsidR="006967E8">
      <w:rPr>
        <w:b w:val="0"/>
        <w:noProof/>
      </w:rPr>
      <w:t>3</w:t>
    </w:r>
    <w:r w:rsidR="00A67097">
      <w:rPr>
        <w:b w:val="0"/>
        <w:noProof/>
      </w:rPr>
      <w:fldChar w:fldCharType="end"/>
    </w:r>
    <w:r w:rsidR="00831A9D" w:rsidRPr="005F56C3">
      <w:rPr>
        <w:b w:val="0"/>
      </w:rPr>
      <w:t>)</w:t>
    </w:r>
  </w:p>
  <w:p w14:paraId="00CC9860" w14:textId="12E1B90E" w:rsidR="00C7339B" w:rsidRPr="003D7BB1" w:rsidRDefault="00C7339B" w:rsidP="00B72D11">
    <w:pPr>
      <w:pStyle w:val="DokumentInfo"/>
      <w:pBdr>
        <w:bottom w:val="single" w:sz="12" w:space="4" w:color="BFBFBF" w:themeColor="background1" w:themeShade="BF"/>
      </w:pBdr>
      <w:tabs>
        <w:tab w:val="left" w:pos="2410"/>
      </w:tabs>
      <w:ind w:right="-170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486DA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5EAE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CCB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8E90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1CB1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023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CB1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5C60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86FB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884E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5DA7866"/>
    <w:lvl w:ilvl="0">
      <w:numFmt w:val="decimal"/>
      <w:lvlText w:val="*"/>
      <w:lvlJc w:val="left"/>
    </w:lvl>
  </w:abstractNum>
  <w:abstractNum w:abstractNumId="11"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3"/>
    <w:multiLevelType w:val="singleLevel"/>
    <w:tmpl w:val="00000003"/>
    <w:name w:val="WW8Num9"/>
    <w:lvl w:ilvl="0">
      <w:start w:val="1"/>
      <w:numFmt w:val="bullet"/>
      <w:lvlText w:val="o"/>
      <w:lvlJc w:val="left"/>
      <w:pPr>
        <w:tabs>
          <w:tab w:val="num" w:pos="0"/>
        </w:tabs>
        <w:ind w:left="1440" w:hanging="360"/>
      </w:pPr>
      <w:rPr>
        <w:rFonts w:ascii="Courier New" w:hAnsi="Courier New" w:cs="Courier New"/>
      </w:rPr>
    </w:lvl>
  </w:abstractNum>
  <w:abstractNum w:abstractNumId="13" w15:restartNumberingAfterBreak="0">
    <w:nsid w:val="084162DD"/>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0CE14958"/>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10972C43"/>
    <w:multiLevelType w:val="multilevel"/>
    <w:tmpl w:val="72B8742C"/>
    <w:numStyleLink w:val="NummerListor"/>
  </w:abstractNum>
  <w:abstractNum w:abstractNumId="16" w15:restartNumberingAfterBreak="0">
    <w:nsid w:val="1A641E93"/>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20AE7175"/>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85C7C34"/>
    <w:multiLevelType w:val="multilevel"/>
    <w:tmpl w:val="01707F2C"/>
    <w:numStyleLink w:val="PunktListor"/>
  </w:abstractNum>
  <w:abstractNum w:abstractNumId="19" w15:restartNumberingAfterBreak="0">
    <w:nsid w:val="2A33184F"/>
    <w:multiLevelType w:val="multilevel"/>
    <w:tmpl w:val="01707F2C"/>
    <w:numStyleLink w:val="PunktListor"/>
  </w:abstractNum>
  <w:abstractNum w:abstractNumId="20" w15:restartNumberingAfterBreak="0">
    <w:nsid w:val="314737F9"/>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33DF3626"/>
    <w:multiLevelType w:val="multilevel"/>
    <w:tmpl w:val="01707F2C"/>
    <w:styleLink w:val="PunktListor"/>
    <w:lvl w:ilvl="0">
      <w:start w:val="1"/>
      <w:numFmt w:val="bullet"/>
      <w:pStyle w:val="PunktLista1"/>
      <w:lvlText w:val=""/>
      <w:lvlJc w:val="left"/>
      <w:pPr>
        <w:ind w:left="170" w:hanging="170"/>
      </w:pPr>
      <w:rPr>
        <w:rFonts w:ascii="Symbol" w:hAnsi="Symbol" w:hint="default"/>
        <w:color w:val="auto"/>
        <w:sz w:val="18"/>
      </w:rPr>
    </w:lvl>
    <w:lvl w:ilvl="1">
      <w:start w:val="1"/>
      <w:numFmt w:val="bullet"/>
      <w:pStyle w:val="PunktLista2"/>
      <w:lvlText w:val="–"/>
      <w:lvlJc w:val="left"/>
      <w:pPr>
        <w:ind w:left="369" w:hanging="199"/>
      </w:pPr>
      <w:rPr>
        <w:rFonts w:ascii="Verdana" w:hAnsi="Verdana"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D256C9"/>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37AB586E"/>
    <w:multiLevelType w:val="singleLevel"/>
    <w:tmpl w:val="8AEA96F8"/>
    <w:lvl w:ilvl="0">
      <w:start w:val="1"/>
      <w:numFmt w:val="bullet"/>
      <w:lvlText w:val="›"/>
      <w:lvlJc w:val="left"/>
      <w:pPr>
        <w:tabs>
          <w:tab w:val="num" w:pos="360"/>
        </w:tabs>
        <w:ind w:left="170" w:hanging="170"/>
      </w:pPr>
      <w:rPr>
        <w:rFonts w:ascii="Times New Roman" w:hAnsi="Times New Roman" w:hint="default"/>
        <w:b/>
        <w:i w:val="0"/>
        <w:sz w:val="20"/>
      </w:rPr>
    </w:lvl>
  </w:abstractNum>
  <w:abstractNum w:abstractNumId="24" w15:restartNumberingAfterBreak="0">
    <w:nsid w:val="3CCD554D"/>
    <w:multiLevelType w:val="singleLevel"/>
    <w:tmpl w:val="531CD160"/>
    <w:lvl w:ilvl="0">
      <w:numFmt w:val="bullet"/>
      <w:lvlText w:val="*"/>
      <w:lvlJc w:val="left"/>
    </w:lvl>
  </w:abstractNum>
  <w:abstractNum w:abstractNumId="25" w15:restartNumberingAfterBreak="0">
    <w:nsid w:val="40303218"/>
    <w:multiLevelType w:val="hybridMultilevel"/>
    <w:tmpl w:val="187CC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767077A"/>
    <w:multiLevelType w:val="multilevel"/>
    <w:tmpl w:val="01707F2C"/>
    <w:numStyleLink w:val="PunktListor"/>
  </w:abstractNum>
  <w:abstractNum w:abstractNumId="27" w15:restartNumberingAfterBreak="0">
    <w:nsid w:val="4D893F9E"/>
    <w:multiLevelType w:val="hybridMultilevel"/>
    <w:tmpl w:val="34E22A6A"/>
    <w:lvl w:ilvl="0" w:tplc="8FA6654A">
      <w:start w:val="1"/>
      <w:numFmt w:val="bullet"/>
      <w:lvlText w:val=""/>
      <w:lvlJc w:val="left"/>
      <w:pPr>
        <w:tabs>
          <w:tab w:val="num" w:pos="720"/>
        </w:tabs>
        <w:ind w:left="720" w:hanging="360"/>
      </w:pPr>
      <w:rPr>
        <w:rFonts w:ascii="Symbol" w:hAnsi="Symbol" w:hint="default"/>
        <w:sz w:val="20"/>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2A2B8D"/>
    <w:multiLevelType w:val="multilevel"/>
    <w:tmpl w:val="BACEFC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5748CE"/>
    <w:multiLevelType w:val="hybridMultilevel"/>
    <w:tmpl w:val="945AB08E"/>
    <w:lvl w:ilvl="0" w:tplc="A57E51AE">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133F54"/>
    <w:multiLevelType w:val="multilevel"/>
    <w:tmpl w:val="72B8742C"/>
    <w:styleLink w:val="NummerListor"/>
    <w:lvl w:ilvl="0">
      <w:start w:val="1"/>
      <w:numFmt w:val="decimal"/>
      <w:pStyle w:val="NummerLista1"/>
      <w:lvlText w:val="%1"/>
      <w:lvlJc w:val="left"/>
      <w:pPr>
        <w:ind w:left="227" w:hanging="227"/>
      </w:pPr>
      <w:rPr>
        <w:rFonts w:hint="default"/>
      </w:rPr>
    </w:lvl>
    <w:lvl w:ilvl="1">
      <w:start w:val="1"/>
      <w:numFmt w:val="decimal"/>
      <w:pStyle w:val="NummerLista2"/>
      <w:lvlText w:val="%1.%2"/>
      <w:lvlJc w:val="left"/>
      <w:pPr>
        <w:ind w:left="62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2F180A"/>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2" w15:restartNumberingAfterBreak="0">
    <w:nsid w:val="5CB14F55"/>
    <w:multiLevelType w:val="multilevel"/>
    <w:tmpl w:val="00F4CEDE"/>
    <w:lvl w:ilvl="0">
      <w:start w:val="1"/>
      <w:numFmt w:val="bullet"/>
      <w:lvlText w:val=""/>
      <w:lvlJc w:val="left"/>
      <w:pPr>
        <w:ind w:left="170" w:hanging="170"/>
      </w:pPr>
      <w:rPr>
        <w:rFonts w:ascii="Symbol" w:hAnsi="Symbol" w:hint="default"/>
        <w:color w:val="auto"/>
        <w:sz w:val="18"/>
      </w:rPr>
    </w:lvl>
    <w:lvl w:ilvl="1">
      <w:start w:val="1"/>
      <w:numFmt w:val="bullet"/>
      <w:lvlText w:val="–"/>
      <w:lvlJc w:val="left"/>
      <w:pPr>
        <w:ind w:left="340" w:hanging="170"/>
      </w:pPr>
      <w:rPr>
        <w:rFonts w:ascii="Verdana" w:hAnsi="Verdana"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3" w15:restartNumberingAfterBreak="0">
    <w:nsid w:val="7BDE4339"/>
    <w:multiLevelType w:val="hybridMultilevel"/>
    <w:tmpl w:val="26E0A5D8"/>
    <w:lvl w:ilvl="0" w:tplc="F8626E8A">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23"/>
  </w:num>
  <w:num w:numId="4">
    <w:abstractNumId w:val="10"/>
    <w:lvlOverride w:ilvl="0">
      <w:lvl w:ilvl="0">
        <w:start w:val="1"/>
        <w:numFmt w:val="bullet"/>
        <w:lvlText w:val="•"/>
        <w:legacy w:legacy="1" w:legacySpace="0" w:legacyIndent="113"/>
        <w:lvlJc w:val="left"/>
        <w:pPr>
          <w:ind w:left="113" w:hanging="113"/>
        </w:pPr>
        <w:rPr>
          <w:rFonts w:ascii="Times New Roman" w:hAnsi="Times New Roman" w:hint="default"/>
        </w:rPr>
      </w:lvl>
    </w:lvlOverride>
  </w:num>
  <w:num w:numId="5">
    <w:abstractNumId w:val="10"/>
    <w:lvlOverride w:ilvl="0">
      <w:lvl w:ilvl="0">
        <w:start w:val="1"/>
        <w:numFmt w:val="bullet"/>
        <w:lvlText w:val="•"/>
        <w:legacy w:legacy="1" w:legacySpace="0" w:legacyIndent="170"/>
        <w:lvlJc w:val="left"/>
        <w:pPr>
          <w:ind w:left="170" w:hanging="170"/>
        </w:pPr>
        <w:rPr>
          <w:rFonts w:ascii="Times New Roman" w:hAnsi="Times New Roman" w:hint="default"/>
        </w:rPr>
      </w:lvl>
    </w:lvlOverride>
  </w:num>
  <w:num w:numId="6">
    <w:abstractNumId w:val="27"/>
  </w:num>
  <w:num w:numId="7">
    <w:abstractNumId w:val="17"/>
  </w:num>
  <w:num w:numId="8">
    <w:abstractNumId w:val="24"/>
    <w:lvlOverride w:ilvl="0">
      <w:lvl w:ilvl="0">
        <w:start w:val="1"/>
        <w:numFmt w:val="bullet"/>
        <w:lvlText w:val="•"/>
        <w:legacy w:legacy="1" w:legacySpace="0" w:legacyIndent="170"/>
        <w:lvlJc w:val="left"/>
        <w:pPr>
          <w:ind w:left="170" w:hanging="170"/>
        </w:pPr>
        <w:rPr>
          <w:rFonts w:ascii="Times New Roman" w:hAnsi="Times New Roman" w:cs="Times New Roman" w:hint="default"/>
        </w:rPr>
      </w:lvl>
    </w:lvlOverride>
  </w:num>
  <w:num w:numId="9">
    <w:abstractNumId w:val="29"/>
  </w:num>
  <w:num w:numId="10">
    <w:abstractNumId w:val="28"/>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0"/>
  </w:num>
  <w:num w:numId="14">
    <w:abstractNumId w:val="14"/>
  </w:num>
  <w:num w:numId="15">
    <w:abstractNumId w:val="22"/>
  </w:num>
  <w:num w:numId="16">
    <w:abstractNumId w:val="31"/>
  </w:num>
  <w:num w:numId="17">
    <w:abstractNumId w:val="1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9"/>
  </w:num>
  <w:num w:numId="21">
    <w:abstractNumId w:val="26"/>
  </w:num>
  <w:num w:numId="22">
    <w:abstractNumId w:val="18"/>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32"/>
  </w:num>
  <w:num w:numId="34">
    <w:abstractNumId w:val="30"/>
  </w:num>
  <w:num w:numId="35">
    <w:abstractNumId w:val="15"/>
  </w:num>
  <w:num w:numId="36">
    <w:abstractNumId w:val="11"/>
  </w:num>
  <w:num w:numId="37">
    <w:abstractNumId w:val="12"/>
  </w:num>
  <w:num w:numId="38">
    <w:abstractNumId w:val="2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9AD"/>
    <w:rsid w:val="0001688E"/>
    <w:rsid w:val="00056342"/>
    <w:rsid w:val="000C713E"/>
    <w:rsid w:val="000C73A7"/>
    <w:rsid w:val="000D3282"/>
    <w:rsid w:val="000F7C17"/>
    <w:rsid w:val="0015755C"/>
    <w:rsid w:val="0018744D"/>
    <w:rsid w:val="001A7DD5"/>
    <w:rsid w:val="001B62AD"/>
    <w:rsid w:val="001C3A5D"/>
    <w:rsid w:val="001E106B"/>
    <w:rsid w:val="001F0229"/>
    <w:rsid w:val="00203386"/>
    <w:rsid w:val="00215A4A"/>
    <w:rsid w:val="00227454"/>
    <w:rsid w:val="00237E03"/>
    <w:rsid w:val="00244AAB"/>
    <w:rsid w:val="00252B84"/>
    <w:rsid w:val="00262CD0"/>
    <w:rsid w:val="002726C7"/>
    <w:rsid w:val="002767F3"/>
    <w:rsid w:val="00281471"/>
    <w:rsid w:val="00284F43"/>
    <w:rsid w:val="00294ED0"/>
    <w:rsid w:val="002D7E0D"/>
    <w:rsid w:val="002E0FE6"/>
    <w:rsid w:val="002E327F"/>
    <w:rsid w:val="002E47DB"/>
    <w:rsid w:val="002F435E"/>
    <w:rsid w:val="00312039"/>
    <w:rsid w:val="00373B5A"/>
    <w:rsid w:val="003A08EB"/>
    <w:rsid w:val="003D05B6"/>
    <w:rsid w:val="003D2317"/>
    <w:rsid w:val="003D7BB1"/>
    <w:rsid w:val="003F1CDD"/>
    <w:rsid w:val="0045142F"/>
    <w:rsid w:val="004646AE"/>
    <w:rsid w:val="00483C40"/>
    <w:rsid w:val="004A5491"/>
    <w:rsid w:val="004D0743"/>
    <w:rsid w:val="004F4021"/>
    <w:rsid w:val="005169F2"/>
    <w:rsid w:val="005316DD"/>
    <w:rsid w:val="00546664"/>
    <w:rsid w:val="005A7850"/>
    <w:rsid w:val="005F56C3"/>
    <w:rsid w:val="0060168D"/>
    <w:rsid w:val="00614A97"/>
    <w:rsid w:val="00626287"/>
    <w:rsid w:val="00632290"/>
    <w:rsid w:val="00634D70"/>
    <w:rsid w:val="00640474"/>
    <w:rsid w:val="0064356B"/>
    <w:rsid w:val="00665297"/>
    <w:rsid w:val="00675E11"/>
    <w:rsid w:val="00683B5C"/>
    <w:rsid w:val="00691189"/>
    <w:rsid w:val="006967E8"/>
    <w:rsid w:val="006A046D"/>
    <w:rsid w:val="006A3B01"/>
    <w:rsid w:val="006B6816"/>
    <w:rsid w:val="006D5A7C"/>
    <w:rsid w:val="006E6935"/>
    <w:rsid w:val="00710046"/>
    <w:rsid w:val="007106DE"/>
    <w:rsid w:val="00750AA8"/>
    <w:rsid w:val="00754534"/>
    <w:rsid w:val="00766063"/>
    <w:rsid w:val="007F3ECE"/>
    <w:rsid w:val="00824616"/>
    <w:rsid w:val="00831A9D"/>
    <w:rsid w:val="00873766"/>
    <w:rsid w:val="008A4C42"/>
    <w:rsid w:val="008D3406"/>
    <w:rsid w:val="008F7310"/>
    <w:rsid w:val="00937729"/>
    <w:rsid w:val="00965BD1"/>
    <w:rsid w:val="0097093B"/>
    <w:rsid w:val="009A5BE3"/>
    <w:rsid w:val="009B78A5"/>
    <w:rsid w:val="009D50EA"/>
    <w:rsid w:val="00A03215"/>
    <w:rsid w:val="00A1237F"/>
    <w:rsid w:val="00A64D20"/>
    <w:rsid w:val="00A67097"/>
    <w:rsid w:val="00AD0E8F"/>
    <w:rsid w:val="00AD2D09"/>
    <w:rsid w:val="00AD59AD"/>
    <w:rsid w:val="00AF1CB8"/>
    <w:rsid w:val="00B43021"/>
    <w:rsid w:val="00B43455"/>
    <w:rsid w:val="00B46AC9"/>
    <w:rsid w:val="00B6275A"/>
    <w:rsid w:val="00B72D11"/>
    <w:rsid w:val="00BC6F5B"/>
    <w:rsid w:val="00BF543C"/>
    <w:rsid w:val="00C11748"/>
    <w:rsid w:val="00C13103"/>
    <w:rsid w:val="00C151E3"/>
    <w:rsid w:val="00C15E0E"/>
    <w:rsid w:val="00C36241"/>
    <w:rsid w:val="00C50C8C"/>
    <w:rsid w:val="00C7339B"/>
    <w:rsid w:val="00CA4E73"/>
    <w:rsid w:val="00CA5AC0"/>
    <w:rsid w:val="00CB06DD"/>
    <w:rsid w:val="00CC4521"/>
    <w:rsid w:val="00CD05A4"/>
    <w:rsid w:val="00CD26ED"/>
    <w:rsid w:val="00D1214D"/>
    <w:rsid w:val="00D13889"/>
    <w:rsid w:val="00D16B1A"/>
    <w:rsid w:val="00D36A63"/>
    <w:rsid w:val="00D53E6E"/>
    <w:rsid w:val="00DA1B32"/>
    <w:rsid w:val="00DA3DAB"/>
    <w:rsid w:val="00DD1786"/>
    <w:rsid w:val="00DF2FF9"/>
    <w:rsid w:val="00E47E54"/>
    <w:rsid w:val="00E55C83"/>
    <w:rsid w:val="00E60AC4"/>
    <w:rsid w:val="00E63CD5"/>
    <w:rsid w:val="00E74B19"/>
    <w:rsid w:val="00EA41D9"/>
    <w:rsid w:val="00EA6679"/>
    <w:rsid w:val="00ED4E79"/>
    <w:rsid w:val="00EF0B40"/>
    <w:rsid w:val="00F02AD8"/>
    <w:rsid w:val="00F11E32"/>
    <w:rsid w:val="00F148F7"/>
    <w:rsid w:val="00F279FA"/>
    <w:rsid w:val="00F9199B"/>
    <w:rsid w:val="00FA16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CC9859"/>
  <w15:docId w15:val="{24AEE2C4-62E1-4DE5-B37F-78D7A9E3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AD8"/>
    <w:rPr>
      <w:rFonts w:ascii="Calibri" w:hAnsi="Calibri"/>
    </w:rPr>
  </w:style>
  <w:style w:type="paragraph" w:styleId="Rubrik1">
    <w:name w:val="heading 1"/>
    <w:basedOn w:val="Normal"/>
    <w:next w:val="Normal"/>
    <w:rsid w:val="001A7DD5"/>
    <w:pPr>
      <w:keepNext/>
      <w:suppressAutoHyphens/>
      <w:spacing w:after="120"/>
      <w:outlineLvl w:val="0"/>
    </w:pPr>
    <w:rPr>
      <w:b/>
      <w:kern w:val="28"/>
      <w:sz w:val="32"/>
    </w:rPr>
  </w:style>
  <w:style w:type="paragraph" w:styleId="Rubrik2">
    <w:name w:val="heading 2"/>
    <w:basedOn w:val="Normal"/>
    <w:next w:val="Normal"/>
    <w:qFormat/>
    <w:rsid w:val="001A7DD5"/>
    <w:pPr>
      <w:keepNext/>
      <w:suppressAutoHyphens/>
      <w:spacing w:before="240" w:after="60"/>
      <w:outlineLvl w:val="1"/>
    </w:pPr>
    <w:rPr>
      <w:b/>
      <w:sz w:val="24"/>
    </w:rPr>
  </w:style>
  <w:style w:type="paragraph" w:styleId="Rubrik3">
    <w:name w:val="heading 3"/>
    <w:basedOn w:val="Normal"/>
    <w:next w:val="Normal"/>
    <w:qFormat/>
    <w:rsid w:val="006E6935"/>
    <w:pPr>
      <w:keepNext/>
      <w:suppressAutoHyphens/>
      <w:spacing w:before="120"/>
      <w:outlineLvl w:val="2"/>
    </w:pPr>
    <w:rPr>
      <w:b/>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F56C3"/>
    <w:pPr>
      <w:tabs>
        <w:tab w:val="right" w:pos="6237"/>
      </w:tabs>
    </w:pPr>
    <w:rPr>
      <w:b/>
    </w:rPr>
  </w:style>
  <w:style w:type="paragraph" w:styleId="Sidfot">
    <w:name w:val="footer"/>
    <w:basedOn w:val="Normal"/>
    <w:link w:val="SidfotChar"/>
    <w:rsid w:val="006E6935"/>
    <w:pPr>
      <w:tabs>
        <w:tab w:val="center" w:pos="4536"/>
        <w:tab w:val="right" w:pos="9072"/>
      </w:tabs>
    </w:pPr>
  </w:style>
  <w:style w:type="paragraph" w:customStyle="1" w:styleId="NormalIndrag">
    <w:name w:val="Normal Indrag"/>
    <w:basedOn w:val="Normal"/>
    <w:rsid w:val="00ED4E79"/>
    <w:pPr>
      <w:ind w:firstLine="284"/>
    </w:pPr>
  </w:style>
  <w:style w:type="paragraph" w:customStyle="1" w:styleId="Ingress">
    <w:name w:val="Ingress"/>
    <w:basedOn w:val="Normal"/>
    <w:rsid w:val="00754534"/>
    <w:pPr>
      <w:spacing w:line="360" w:lineRule="exact"/>
      <w:ind w:right="-2268"/>
    </w:pPr>
    <w:rPr>
      <w:sz w:val="26"/>
      <w:szCs w:val="26"/>
    </w:rPr>
  </w:style>
  <w:style w:type="character" w:customStyle="1" w:styleId="SidfotChar">
    <w:name w:val="Sidfot Char"/>
    <w:basedOn w:val="Standardstycketeckensnitt"/>
    <w:link w:val="Sidfot"/>
    <w:rsid w:val="006E6935"/>
    <w:rPr>
      <w:rFonts w:ascii="Calibri" w:hAnsi="Calibri"/>
    </w:rPr>
  </w:style>
  <w:style w:type="paragraph" w:customStyle="1" w:styleId="NormalF5">
    <w:name w:val="Normal F5"/>
    <w:basedOn w:val="Normal"/>
    <w:rsid w:val="00D53E6E"/>
    <w:pPr>
      <w:spacing w:before="100"/>
    </w:pPr>
  </w:style>
  <w:style w:type="paragraph" w:customStyle="1" w:styleId="DokumentInfo">
    <w:name w:val="DokumentInfo"/>
    <w:basedOn w:val="Normal"/>
    <w:qFormat/>
    <w:rsid w:val="00E63CD5"/>
    <w:pPr>
      <w:pBdr>
        <w:bottom w:val="single" w:sz="12" w:space="3" w:color="BFBFBF" w:themeColor="background1" w:themeShade="BF"/>
      </w:pBdr>
      <w:ind w:right="-2977"/>
    </w:pPr>
    <w:rPr>
      <w:color w:val="A6A6A6" w:themeColor="background1" w:themeShade="A6"/>
      <w:sz w:val="14"/>
      <w:szCs w:val="14"/>
    </w:rPr>
  </w:style>
  <w:style w:type="paragraph" w:customStyle="1" w:styleId="PunktLista1F5">
    <w:name w:val="PunktLista 1 F5"/>
    <w:basedOn w:val="PunktLista1"/>
    <w:qFormat/>
    <w:rsid w:val="00CA4E73"/>
    <w:pPr>
      <w:spacing w:before="100"/>
    </w:pPr>
  </w:style>
  <w:style w:type="numbering" w:customStyle="1" w:styleId="NummerListor">
    <w:name w:val="NummerListor"/>
    <w:uiPriority w:val="99"/>
    <w:rsid w:val="00634D70"/>
    <w:pPr>
      <w:numPr>
        <w:numId w:val="34"/>
      </w:numPr>
    </w:pPr>
  </w:style>
  <w:style w:type="paragraph" w:customStyle="1" w:styleId="PunktLista1">
    <w:name w:val="PunktLista 1"/>
    <w:basedOn w:val="Normal"/>
    <w:qFormat/>
    <w:rsid w:val="00CA4E73"/>
    <w:pPr>
      <w:numPr>
        <w:numId w:val="19"/>
      </w:numPr>
    </w:pPr>
  </w:style>
  <w:style w:type="paragraph" w:customStyle="1" w:styleId="PunktLista2">
    <w:name w:val="PunktLista 2"/>
    <w:basedOn w:val="PunktLista1"/>
    <w:qFormat/>
    <w:rsid w:val="00CA4E73"/>
    <w:pPr>
      <w:numPr>
        <w:ilvl w:val="1"/>
      </w:numPr>
    </w:pPr>
  </w:style>
  <w:style w:type="paragraph" w:customStyle="1" w:styleId="NummerLista1">
    <w:name w:val="NummerLista 1"/>
    <w:basedOn w:val="PunktLista2"/>
    <w:qFormat/>
    <w:rsid w:val="00634D70"/>
    <w:pPr>
      <w:numPr>
        <w:ilvl w:val="0"/>
        <w:numId w:val="35"/>
      </w:numPr>
    </w:pPr>
  </w:style>
  <w:style w:type="paragraph" w:customStyle="1" w:styleId="NummerLista2">
    <w:name w:val="NummerLista 2"/>
    <w:basedOn w:val="NummerLista1"/>
    <w:qFormat/>
    <w:rsid w:val="00634D70"/>
    <w:pPr>
      <w:numPr>
        <w:ilvl w:val="1"/>
      </w:numPr>
    </w:pPr>
  </w:style>
  <w:style w:type="numbering" w:customStyle="1" w:styleId="PunktListor">
    <w:name w:val="PunktListor"/>
    <w:uiPriority w:val="99"/>
    <w:rsid w:val="00CA4E73"/>
    <w:pPr>
      <w:numPr>
        <w:numId w:val="19"/>
      </w:numPr>
    </w:pPr>
  </w:style>
  <w:style w:type="paragraph" w:customStyle="1" w:styleId="NummerLista1F5">
    <w:name w:val="NummerLista 1 F5"/>
    <w:basedOn w:val="NummerLista1"/>
    <w:qFormat/>
    <w:rsid w:val="00F148F7"/>
    <w:pPr>
      <w:spacing w:before="100"/>
      <w:ind w:left="340" w:hanging="340"/>
    </w:pPr>
  </w:style>
  <w:style w:type="paragraph" w:styleId="Ballongtext">
    <w:name w:val="Balloon Text"/>
    <w:basedOn w:val="Normal"/>
    <w:link w:val="BallongtextChar"/>
    <w:rsid w:val="00203386"/>
    <w:rPr>
      <w:rFonts w:ascii="Tahoma" w:hAnsi="Tahoma" w:cs="Tahoma"/>
      <w:sz w:val="16"/>
      <w:szCs w:val="16"/>
    </w:rPr>
  </w:style>
  <w:style w:type="character" w:customStyle="1" w:styleId="BallongtextChar">
    <w:name w:val="Ballongtext Char"/>
    <w:basedOn w:val="Standardstycketeckensnitt"/>
    <w:link w:val="Ballongtext"/>
    <w:rsid w:val="00203386"/>
    <w:rPr>
      <w:rFonts w:ascii="Tahoma" w:hAnsi="Tahoma" w:cs="Tahoma"/>
      <w:sz w:val="16"/>
      <w:szCs w:val="16"/>
    </w:rPr>
  </w:style>
  <w:style w:type="paragraph" w:styleId="Normalwebb">
    <w:name w:val="Normal (Web)"/>
    <w:basedOn w:val="Normal"/>
    <w:uiPriority w:val="99"/>
    <w:semiHidden/>
    <w:unhideWhenUsed/>
    <w:rsid w:val="003D2317"/>
    <w:pPr>
      <w:spacing w:before="100" w:beforeAutospacing="1" w:after="100" w:afterAutospacing="1"/>
    </w:pPr>
    <w:rPr>
      <w:rFonts w:ascii="Times New Roman" w:hAnsi="Times New Roman"/>
      <w:sz w:val="24"/>
      <w:szCs w:val="24"/>
    </w:rPr>
  </w:style>
  <w:style w:type="character" w:styleId="Hyperlnk">
    <w:name w:val="Hyperlink"/>
    <w:basedOn w:val="Standardstycketeckensnitt"/>
    <w:uiPriority w:val="99"/>
    <w:unhideWhenUsed/>
    <w:rsid w:val="0001688E"/>
    <w:rPr>
      <w:color w:val="0000FF" w:themeColor="hyperlink"/>
      <w:u w:val="single"/>
    </w:rPr>
  </w:style>
  <w:style w:type="paragraph" w:styleId="Liststycke">
    <w:name w:val="List Paragraph"/>
    <w:basedOn w:val="Normal"/>
    <w:uiPriority w:val="34"/>
    <w:qFormat/>
    <w:rsid w:val="0001688E"/>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86827">
      <w:bodyDiv w:val="1"/>
      <w:marLeft w:val="0"/>
      <w:marRight w:val="0"/>
      <w:marTop w:val="0"/>
      <w:marBottom w:val="0"/>
      <w:divBdr>
        <w:top w:val="none" w:sz="0" w:space="0" w:color="auto"/>
        <w:left w:val="none" w:sz="0" w:space="0" w:color="auto"/>
        <w:bottom w:val="none" w:sz="0" w:space="0" w:color="auto"/>
        <w:right w:val="none" w:sz="0" w:space="0" w:color="auto"/>
      </w:divBdr>
      <w:divsChild>
        <w:div w:id="1181361008">
          <w:marLeft w:val="0"/>
          <w:marRight w:val="0"/>
          <w:marTop w:val="0"/>
          <w:marBottom w:val="0"/>
          <w:divBdr>
            <w:top w:val="none" w:sz="0" w:space="0" w:color="auto"/>
            <w:left w:val="none" w:sz="0" w:space="0" w:color="auto"/>
            <w:bottom w:val="none" w:sz="0" w:space="0" w:color="auto"/>
            <w:right w:val="none" w:sz="0" w:space="0" w:color="auto"/>
          </w:divBdr>
          <w:divsChild>
            <w:div w:id="1794598617">
              <w:marLeft w:val="0"/>
              <w:marRight w:val="0"/>
              <w:marTop w:val="64"/>
              <w:marBottom w:val="0"/>
              <w:divBdr>
                <w:top w:val="single" w:sz="4" w:space="3" w:color="666666"/>
                <w:left w:val="none" w:sz="0" w:space="0" w:color="auto"/>
                <w:bottom w:val="none" w:sz="0" w:space="0" w:color="auto"/>
                <w:right w:val="none" w:sz="0" w:space="0" w:color="auto"/>
              </w:divBdr>
            </w:div>
          </w:divsChild>
        </w:div>
      </w:divsChild>
    </w:div>
    <w:div w:id="117029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yresoryttarforening.s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75474-0739-4219-AEB4-2A43AF0B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765</Words>
  <Characters>4060</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Huvudrubrik</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Huvudrubrik</dc:title>
  <dc:creator>Kerstin</dc:creator>
  <cp:lastModifiedBy>Linnea Nyström</cp:lastModifiedBy>
  <cp:revision>4</cp:revision>
  <cp:lastPrinted>2013-02-24T12:28:00Z</cp:lastPrinted>
  <dcterms:created xsi:type="dcterms:W3CDTF">2019-01-15T08:36:00Z</dcterms:created>
  <dcterms:modified xsi:type="dcterms:W3CDTF">2019-01-28T08:42:00Z</dcterms:modified>
</cp:coreProperties>
</file>